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643C9949" w14:textId="3EBD8F2C" w:rsidR="008922BA" w:rsidRPr="004E69DD" w:rsidRDefault="008922BA" w:rsidP="00625E1F">
      <w:pPr>
        <w:spacing w:line="240" w:lineRule="auto"/>
        <w:rPr>
          <w:rFonts w:ascii="Times New Roman" w:hAnsi="Times New Roman" w:cs="Times New Roman"/>
          <w:b/>
          <w:sz w:val="28"/>
          <w:szCs w:val="24"/>
        </w:rPr>
      </w:pPr>
      <w:r w:rsidRPr="004E69DD">
        <w:rPr>
          <w:rFonts w:ascii="Times New Roman" w:hAnsi="Times New Roman" w:cs="Times New Roman"/>
          <w:b/>
          <w:sz w:val="28"/>
          <w:szCs w:val="24"/>
        </w:rPr>
        <w:t>Unive</w:t>
      </w:r>
      <w:r w:rsidR="00406424" w:rsidRPr="004E69DD">
        <w:rPr>
          <w:rFonts w:ascii="Times New Roman" w:hAnsi="Times New Roman" w:cs="Times New Roman"/>
          <w:b/>
          <w:sz w:val="28"/>
          <w:szCs w:val="24"/>
        </w:rPr>
        <w:t>rsidad Nacional d</w:t>
      </w:r>
      <w:r w:rsidR="00650A1D" w:rsidRPr="004E69DD">
        <w:rPr>
          <w:rFonts w:ascii="Times New Roman" w:hAnsi="Times New Roman" w:cs="Times New Roman"/>
          <w:b/>
          <w:sz w:val="28"/>
          <w:szCs w:val="24"/>
        </w:rPr>
        <w:t>e Costa Rica</w:t>
      </w:r>
    </w:p>
    <w:p w14:paraId="03D183DA" w14:textId="1416DB0A" w:rsidR="008922BA" w:rsidRPr="004E69DD" w:rsidRDefault="00406424" w:rsidP="00625E1F">
      <w:pPr>
        <w:spacing w:line="240" w:lineRule="auto"/>
        <w:rPr>
          <w:rFonts w:ascii="Times New Roman" w:hAnsi="Times New Roman" w:cs="Times New Roman"/>
          <w:b/>
          <w:sz w:val="28"/>
          <w:szCs w:val="24"/>
        </w:rPr>
      </w:pPr>
      <w:r w:rsidRPr="004E69DD">
        <w:rPr>
          <w:rFonts w:ascii="Times New Roman" w:hAnsi="Times New Roman" w:cs="Times New Roman"/>
          <w:b/>
          <w:sz w:val="28"/>
          <w:szCs w:val="24"/>
        </w:rPr>
        <w:t>Facultad de Ciencias Exactas y</w:t>
      </w:r>
      <w:r w:rsidR="00650A1D" w:rsidRPr="004E69DD">
        <w:rPr>
          <w:rFonts w:ascii="Times New Roman" w:hAnsi="Times New Roman" w:cs="Times New Roman"/>
          <w:b/>
          <w:sz w:val="28"/>
          <w:szCs w:val="24"/>
        </w:rPr>
        <w:t xml:space="preserve"> Naturales</w:t>
      </w:r>
    </w:p>
    <w:p w14:paraId="17BBFF1D" w14:textId="51888D80" w:rsidR="008922BA" w:rsidRPr="004E69DD" w:rsidRDefault="00406424" w:rsidP="00625E1F">
      <w:pPr>
        <w:spacing w:line="240" w:lineRule="auto"/>
        <w:rPr>
          <w:rFonts w:ascii="Times New Roman" w:hAnsi="Times New Roman" w:cs="Times New Roman"/>
          <w:b/>
          <w:sz w:val="28"/>
          <w:szCs w:val="24"/>
        </w:rPr>
      </w:pPr>
      <w:r w:rsidRPr="004E69DD">
        <w:rPr>
          <w:rFonts w:ascii="Times New Roman" w:hAnsi="Times New Roman" w:cs="Times New Roman"/>
          <w:b/>
          <w:sz w:val="28"/>
          <w:szCs w:val="24"/>
        </w:rPr>
        <w:t>Escuela d</w:t>
      </w:r>
      <w:r w:rsidR="00650A1D" w:rsidRPr="004E69DD">
        <w:rPr>
          <w:rFonts w:ascii="Times New Roman" w:hAnsi="Times New Roman" w:cs="Times New Roman"/>
          <w:b/>
          <w:sz w:val="28"/>
          <w:szCs w:val="24"/>
        </w:rPr>
        <w:t>e Ciencias Biológicas</w:t>
      </w:r>
    </w:p>
    <w:p w14:paraId="0FD05FC3" w14:textId="13976347" w:rsidR="00625E1F" w:rsidRPr="004E69DD" w:rsidRDefault="007962A9" w:rsidP="00625E1F">
      <w:pPr>
        <w:spacing w:line="240" w:lineRule="auto"/>
        <w:rPr>
          <w:rFonts w:ascii="Times New Roman" w:hAnsi="Times New Roman" w:cs="Times New Roman"/>
          <w:b/>
          <w:sz w:val="28"/>
          <w:szCs w:val="24"/>
        </w:rPr>
      </w:pPr>
      <w:r w:rsidRPr="007962A9">
        <w:rPr>
          <w:rFonts w:ascii="Times New Roman" w:hAnsi="Times New Roman" w:cs="Times New Roman"/>
          <w:b/>
          <w:sz w:val="28"/>
          <w:szCs w:val="24"/>
        </w:rPr>
        <w:t>Licenciatura en Biología con Énfasis en Manejo de Recursos Naturales</w:t>
      </w:r>
    </w:p>
    <w:p w14:paraId="52F4154A" w14:textId="77777777" w:rsidR="00625E1F" w:rsidRPr="004E69DD" w:rsidRDefault="00625E1F" w:rsidP="00625E1F">
      <w:pPr>
        <w:spacing w:line="240" w:lineRule="auto"/>
        <w:rPr>
          <w:rFonts w:ascii="Times New Roman" w:hAnsi="Times New Roman" w:cs="Times New Roman"/>
          <w:b/>
          <w:sz w:val="28"/>
          <w:szCs w:val="24"/>
        </w:rPr>
      </w:pPr>
    </w:p>
    <w:p w14:paraId="2F4304D3" w14:textId="77777777" w:rsidR="00625E1F" w:rsidRPr="004E69DD" w:rsidRDefault="00625E1F" w:rsidP="00E66CD6">
      <w:pPr>
        <w:spacing w:line="360" w:lineRule="auto"/>
        <w:jc w:val="center"/>
        <w:rPr>
          <w:rFonts w:ascii="Times New Roman" w:hAnsi="Times New Roman" w:cs="Times New Roman"/>
          <w:b/>
          <w:sz w:val="24"/>
          <w:szCs w:val="24"/>
        </w:rPr>
      </w:pPr>
    </w:p>
    <w:p w14:paraId="3FEB7D3C" w14:textId="55A4D534" w:rsidR="00625E1F" w:rsidRPr="00441F6B" w:rsidRDefault="00C42CB3" w:rsidP="00625E1F">
      <w:pPr>
        <w:spacing w:line="360" w:lineRule="auto"/>
        <w:jc w:val="center"/>
        <w:rPr>
          <w:rFonts w:ascii="Times New Roman" w:hAnsi="Times New Roman" w:cs="Times New Roman"/>
          <w:b/>
          <w:sz w:val="28"/>
          <w:szCs w:val="24"/>
        </w:rPr>
      </w:pPr>
      <w:r w:rsidRPr="00441F6B">
        <w:rPr>
          <w:rFonts w:ascii="Times New Roman" w:hAnsi="Times New Roman" w:cs="Times New Roman"/>
          <w:b/>
          <w:sz w:val="28"/>
          <w:szCs w:val="24"/>
        </w:rPr>
        <w:t>Informe Escrito Final</w:t>
      </w:r>
    </w:p>
    <w:p w14:paraId="23A9C678" w14:textId="77777777" w:rsidR="00625E1F" w:rsidRPr="00441F6B" w:rsidRDefault="00625E1F" w:rsidP="00E66CD6">
      <w:pPr>
        <w:spacing w:line="360" w:lineRule="auto"/>
        <w:jc w:val="center"/>
        <w:rPr>
          <w:rFonts w:ascii="Times New Roman" w:hAnsi="Times New Roman" w:cs="Times New Roman"/>
          <w:b/>
          <w:sz w:val="28"/>
          <w:szCs w:val="24"/>
        </w:rPr>
      </w:pPr>
    </w:p>
    <w:p w14:paraId="69237A8D" w14:textId="04DE0AFC" w:rsidR="008A2FD8" w:rsidRDefault="00E30B98" w:rsidP="00625E1F">
      <w:pPr>
        <w:spacing w:before="15" w:after="15"/>
        <w:jc w:val="center"/>
        <w:rPr>
          <w:rFonts w:ascii="Times New Roman" w:hAnsi="Times New Roman" w:cs="Times New Roman"/>
          <w:b/>
          <w:bCs/>
          <w:color w:val="000000" w:themeColor="text1"/>
          <w:sz w:val="28"/>
          <w:szCs w:val="28"/>
        </w:rPr>
      </w:pPr>
      <w:r w:rsidRPr="00E30B98">
        <w:rPr>
          <w:rFonts w:ascii="Times New Roman" w:hAnsi="Times New Roman" w:cs="Times New Roman"/>
          <w:b/>
          <w:bCs/>
          <w:color w:val="000000" w:themeColor="text1"/>
          <w:sz w:val="28"/>
          <w:szCs w:val="28"/>
        </w:rPr>
        <w:t xml:space="preserve">Evaluación del desarrollo de estructuras infectivas y efecto de </w:t>
      </w:r>
      <w:proofErr w:type="spellStart"/>
      <w:r w:rsidRPr="0062304A">
        <w:rPr>
          <w:rFonts w:ascii="Times New Roman" w:hAnsi="Times New Roman" w:cs="Times New Roman"/>
          <w:b/>
          <w:bCs/>
          <w:i/>
          <w:color w:val="000000" w:themeColor="text1"/>
          <w:sz w:val="28"/>
          <w:szCs w:val="28"/>
        </w:rPr>
        <w:t>Beauveria</w:t>
      </w:r>
      <w:proofErr w:type="spellEnd"/>
      <w:r w:rsidRPr="0062304A">
        <w:rPr>
          <w:rFonts w:ascii="Times New Roman" w:hAnsi="Times New Roman" w:cs="Times New Roman"/>
          <w:b/>
          <w:bCs/>
          <w:i/>
          <w:color w:val="000000" w:themeColor="text1"/>
          <w:sz w:val="28"/>
          <w:szCs w:val="28"/>
        </w:rPr>
        <w:t xml:space="preserve"> </w:t>
      </w:r>
      <w:proofErr w:type="spellStart"/>
      <w:r w:rsidRPr="0062304A">
        <w:rPr>
          <w:rFonts w:ascii="Times New Roman" w:hAnsi="Times New Roman" w:cs="Times New Roman"/>
          <w:b/>
          <w:bCs/>
          <w:i/>
          <w:color w:val="000000" w:themeColor="text1"/>
          <w:sz w:val="28"/>
          <w:szCs w:val="28"/>
        </w:rPr>
        <w:t>spp</w:t>
      </w:r>
      <w:proofErr w:type="spellEnd"/>
      <w:r w:rsidRPr="00E30B98">
        <w:rPr>
          <w:rFonts w:ascii="Times New Roman" w:hAnsi="Times New Roman" w:cs="Times New Roman"/>
          <w:b/>
          <w:bCs/>
          <w:color w:val="000000" w:themeColor="text1"/>
          <w:sz w:val="28"/>
          <w:szCs w:val="28"/>
        </w:rPr>
        <w:t>. en el crecimiento de plántulas de tomate (</w:t>
      </w:r>
      <w:proofErr w:type="spellStart"/>
      <w:r w:rsidRPr="00463480">
        <w:rPr>
          <w:rFonts w:ascii="Times New Roman" w:hAnsi="Times New Roman" w:cs="Times New Roman"/>
          <w:b/>
          <w:bCs/>
          <w:i/>
          <w:color w:val="000000" w:themeColor="text1"/>
          <w:sz w:val="28"/>
          <w:szCs w:val="28"/>
        </w:rPr>
        <w:t>Solanum</w:t>
      </w:r>
      <w:proofErr w:type="spellEnd"/>
      <w:r w:rsidRPr="00463480">
        <w:rPr>
          <w:rFonts w:ascii="Times New Roman" w:hAnsi="Times New Roman" w:cs="Times New Roman"/>
          <w:b/>
          <w:bCs/>
          <w:i/>
          <w:color w:val="000000" w:themeColor="text1"/>
          <w:sz w:val="28"/>
          <w:szCs w:val="28"/>
        </w:rPr>
        <w:t xml:space="preserve"> </w:t>
      </w:r>
      <w:proofErr w:type="spellStart"/>
      <w:r w:rsidRPr="00463480">
        <w:rPr>
          <w:rFonts w:ascii="Times New Roman" w:hAnsi="Times New Roman" w:cs="Times New Roman"/>
          <w:b/>
          <w:bCs/>
          <w:i/>
          <w:color w:val="000000" w:themeColor="text1"/>
          <w:sz w:val="28"/>
          <w:szCs w:val="28"/>
        </w:rPr>
        <w:t>lycopersicum</w:t>
      </w:r>
      <w:proofErr w:type="spellEnd"/>
      <w:r w:rsidRPr="00E30B98">
        <w:rPr>
          <w:rFonts w:ascii="Times New Roman" w:hAnsi="Times New Roman" w:cs="Times New Roman"/>
          <w:b/>
          <w:bCs/>
          <w:color w:val="000000" w:themeColor="text1"/>
          <w:sz w:val="28"/>
          <w:szCs w:val="28"/>
        </w:rPr>
        <w:t>) bajo condiciones de alta temperatura</w:t>
      </w:r>
    </w:p>
    <w:p w14:paraId="55581CD8" w14:textId="77777777" w:rsidR="00E30B98" w:rsidRPr="004F7810" w:rsidRDefault="00E30B98" w:rsidP="00625E1F">
      <w:pPr>
        <w:spacing w:before="15" w:after="15"/>
        <w:jc w:val="center"/>
        <w:rPr>
          <w:rFonts w:ascii="Times New Roman" w:hAnsi="Times New Roman" w:cs="Times New Roman"/>
          <w:b/>
          <w:bCs/>
          <w:color w:val="000000" w:themeColor="text1"/>
          <w:sz w:val="28"/>
          <w:szCs w:val="28"/>
        </w:rPr>
      </w:pPr>
    </w:p>
    <w:p w14:paraId="4F8B0590" w14:textId="77777777" w:rsidR="00E30B98" w:rsidRPr="00E30B98" w:rsidRDefault="00E30B98" w:rsidP="00E30B98">
      <w:pPr>
        <w:spacing w:after="0" w:line="240" w:lineRule="auto"/>
        <w:jc w:val="center"/>
        <w:rPr>
          <w:rFonts w:ascii="Times New Roman" w:hAnsi="Times New Roman" w:cs="Times New Roman"/>
          <w:b/>
          <w:bCs/>
          <w:color w:val="000000" w:themeColor="text1"/>
          <w:sz w:val="28"/>
          <w:szCs w:val="28"/>
        </w:rPr>
      </w:pPr>
      <w:proofErr w:type="spellStart"/>
      <w:r w:rsidRPr="00E30B98">
        <w:rPr>
          <w:rFonts w:ascii="Times New Roman" w:hAnsi="Times New Roman" w:cs="Times New Roman"/>
          <w:b/>
          <w:bCs/>
          <w:color w:val="000000" w:themeColor="text1"/>
          <w:sz w:val="28"/>
          <w:szCs w:val="28"/>
        </w:rPr>
        <w:t>Evaluation</w:t>
      </w:r>
      <w:proofErr w:type="spellEnd"/>
      <w:r w:rsidRPr="00E30B98">
        <w:rPr>
          <w:rFonts w:ascii="Times New Roman" w:hAnsi="Times New Roman" w:cs="Times New Roman"/>
          <w:b/>
          <w:bCs/>
          <w:color w:val="000000" w:themeColor="text1"/>
          <w:sz w:val="28"/>
          <w:szCs w:val="28"/>
        </w:rPr>
        <w:t xml:space="preserve"> of </w:t>
      </w:r>
      <w:proofErr w:type="spellStart"/>
      <w:r w:rsidRPr="00E30B98">
        <w:rPr>
          <w:rFonts w:ascii="Times New Roman" w:hAnsi="Times New Roman" w:cs="Times New Roman"/>
          <w:b/>
          <w:bCs/>
          <w:color w:val="000000" w:themeColor="text1"/>
          <w:sz w:val="28"/>
          <w:szCs w:val="28"/>
        </w:rPr>
        <w:t>the</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development</w:t>
      </w:r>
      <w:proofErr w:type="spellEnd"/>
      <w:r w:rsidRPr="00E30B98">
        <w:rPr>
          <w:rFonts w:ascii="Times New Roman" w:hAnsi="Times New Roman" w:cs="Times New Roman"/>
          <w:b/>
          <w:bCs/>
          <w:color w:val="000000" w:themeColor="text1"/>
          <w:sz w:val="28"/>
          <w:szCs w:val="28"/>
        </w:rPr>
        <w:t xml:space="preserve"> of </w:t>
      </w:r>
      <w:proofErr w:type="spellStart"/>
      <w:r w:rsidRPr="00E30B98">
        <w:rPr>
          <w:rFonts w:ascii="Times New Roman" w:hAnsi="Times New Roman" w:cs="Times New Roman"/>
          <w:b/>
          <w:bCs/>
          <w:color w:val="000000" w:themeColor="text1"/>
          <w:sz w:val="28"/>
          <w:szCs w:val="28"/>
        </w:rPr>
        <w:t>infective</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structures</w:t>
      </w:r>
      <w:proofErr w:type="spellEnd"/>
      <w:r w:rsidRPr="00E30B98">
        <w:rPr>
          <w:rFonts w:ascii="Times New Roman" w:hAnsi="Times New Roman" w:cs="Times New Roman"/>
          <w:b/>
          <w:bCs/>
          <w:color w:val="000000" w:themeColor="text1"/>
          <w:sz w:val="28"/>
          <w:szCs w:val="28"/>
        </w:rPr>
        <w:t xml:space="preserve"> and </w:t>
      </w:r>
      <w:proofErr w:type="spellStart"/>
      <w:r w:rsidRPr="00E30B98">
        <w:rPr>
          <w:rFonts w:ascii="Times New Roman" w:hAnsi="Times New Roman" w:cs="Times New Roman"/>
          <w:b/>
          <w:bCs/>
          <w:color w:val="000000" w:themeColor="text1"/>
          <w:sz w:val="28"/>
          <w:szCs w:val="28"/>
        </w:rPr>
        <w:t>the</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effect</w:t>
      </w:r>
      <w:proofErr w:type="spellEnd"/>
      <w:r w:rsidRPr="00E30B98">
        <w:rPr>
          <w:rFonts w:ascii="Times New Roman" w:hAnsi="Times New Roman" w:cs="Times New Roman"/>
          <w:b/>
          <w:bCs/>
          <w:color w:val="000000" w:themeColor="text1"/>
          <w:sz w:val="28"/>
          <w:szCs w:val="28"/>
        </w:rPr>
        <w:t xml:space="preserve"> of </w:t>
      </w:r>
      <w:proofErr w:type="spellStart"/>
      <w:r w:rsidRPr="00463480">
        <w:rPr>
          <w:rFonts w:ascii="Times New Roman" w:hAnsi="Times New Roman" w:cs="Times New Roman"/>
          <w:b/>
          <w:bCs/>
          <w:i/>
          <w:color w:val="000000" w:themeColor="text1"/>
          <w:sz w:val="28"/>
          <w:szCs w:val="28"/>
        </w:rPr>
        <w:t>Beauveria</w:t>
      </w:r>
      <w:proofErr w:type="spellEnd"/>
      <w:r w:rsidRPr="00463480">
        <w:rPr>
          <w:rFonts w:ascii="Times New Roman" w:hAnsi="Times New Roman" w:cs="Times New Roman"/>
          <w:b/>
          <w:bCs/>
          <w:i/>
          <w:color w:val="000000" w:themeColor="text1"/>
          <w:sz w:val="28"/>
          <w:szCs w:val="28"/>
        </w:rPr>
        <w:t xml:space="preserve"> </w:t>
      </w:r>
      <w:proofErr w:type="spellStart"/>
      <w:r w:rsidRPr="00463480">
        <w:rPr>
          <w:rFonts w:ascii="Times New Roman" w:hAnsi="Times New Roman" w:cs="Times New Roman"/>
          <w:b/>
          <w:bCs/>
          <w:i/>
          <w:color w:val="000000" w:themeColor="text1"/>
          <w:sz w:val="28"/>
          <w:szCs w:val="28"/>
        </w:rPr>
        <w:t>spp</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on</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the</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growth</w:t>
      </w:r>
      <w:proofErr w:type="spellEnd"/>
      <w:r w:rsidRPr="00E30B98">
        <w:rPr>
          <w:rFonts w:ascii="Times New Roman" w:hAnsi="Times New Roman" w:cs="Times New Roman"/>
          <w:b/>
          <w:bCs/>
          <w:color w:val="000000" w:themeColor="text1"/>
          <w:sz w:val="28"/>
          <w:szCs w:val="28"/>
        </w:rPr>
        <w:t xml:space="preserve"> of </w:t>
      </w:r>
      <w:proofErr w:type="spellStart"/>
      <w:r w:rsidRPr="00E30B98">
        <w:rPr>
          <w:rFonts w:ascii="Times New Roman" w:hAnsi="Times New Roman" w:cs="Times New Roman"/>
          <w:b/>
          <w:bCs/>
          <w:color w:val="000000" w:themeColor="text1"/>
          <w:sz w:val="28"/>
          <w:szCs w:val="28"/>
        </w:rPr>
        <w:t>tomato</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seedlings</w:t>
      </w:r>
      <w:proofErr w:type="spellEnd"/>
      <w:r w:rsidRPr="00E30B98">
        <w:rPr>
          <w:rFonts w:ascii="Times New Roman" w:hAnsi="Times New Roman" w:cs="Times New Roman"/>
          <w:b/>
          <w:bCs/>
          <w:color w:val="000000" w:themeColor="text1"/>
          <w:sz w:val="28"/>
          <w:szCs w:val="28"/>
        </w:rPr>
        <w:t xml:space="preserve"> (</w:t>
      </w:r>
      <w:proofErr w:type="spellStart"/>
      <w:r w:rsidRPr="00463480">
        <w:rPr>
          <w:rFonts w:ascii="Times New Roman" w:hAnsi="Times New Roman" w:cs="Times New Roman"/>
          <w:b/>
          <w:bCs/>
          <w:i/>
          <w:color w:val="000000" w:themeColor="text1"/>
          <w:sz w:val="28"/>
          <w:szCs w:val="28"/>
        </w:rPr>
        <w:t>Solanum</w:t>
      </w:r>
      <w:proofErr w:type="spellEnd"/>
      <w:r w:rsidRPr="00463480">
        <w:rPr>
          <w:rFonts w:ascii="Times New Roman" w:hAnsi="Times New Roman" w:cs="Times New Roman"/>
          <w:b/>
          <w:bCs/>
          <w:i/>
          <w:color w:val="000000" w:themeColor="text1"/>
          <w:sz w:val="28"/>
          <w:szCs w:val="28"/>
        </w:rPr>
        <w:t xml:space="preserve"> </w:t>
      </w:r>
      <w:proofErr w:type="spellStart"/>
      <w:r w:rsidRPr="00463480">
        <w:rPr>
          <w:rFonts w:ascii="Times New Roman" w:hAnsi="Times New Roman" w:cs="Times New Roman"/>
          <w:b/>
          <w:bCs/>
          <w:i/>
          <w:color w:val="000000" w:themeColor="text1"/>
          <w:sz w:val="28"/>
          <w:szCs w:val="28"/>
        </w:rPr>
        <w:t>lycopersicum</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under</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high-temperature</w:t>
      </w:r>
      <w:proofErr w:type="spellEnd"/>
      <w:r w:rsidRPr="00E30B98">
        <w:rPr>
          <w:rFonts w:ascii="Times New Roman" w:hAnsi="Times New Roman" w:cs="Times New Roman"/>
          <w:b/>
          <w:bCs/>
          <w:color w:val="000000" w:themeColor="text1"/>
          <w:sz w:val="28"/>
          <w:szCs w:val="28"/>
        </w:rPr>
        <w:t xml:space="preserve"> </w:t>
      </w:r>
      <w:proofErr w:type="spellStart"/>
      <w:r w:rsidRPr="00E30B98">
        <w:rPr>
          <w:rFonts w:ascii="Times New Roman" w:hAnsi="Times New Roman" w:cs="Times New Roman"/>
          <w:b/>
          <w:bCs/>
          <w:color w:val="000000" w:themeColor="text1"/>
          <w:sz w:val="28"/>
          <w:szCs w:val="28"/>
        </w:rPr>
        <w:t>conditions</w:t>
      </w:r>
      <w:proofErr w:type="spellEnd"/>
    </w:p>
    <w:p w14:paraId="451ED795" w14:textId="432FA144" w:rsidR="002A311E" w:rsidRPr="004F7810" w:rsidRDefault="002A311E" w:rsidP="00E66CD6">
      <w:pPr>
        <w:spacing w:line="360" w:lineRule="auto"/>
        <w:ind w:left="-284" w:right="-234"/>
        <w:jc w:val="center"/>
        <w:rPr>
          <w:rFonts w:ascii="Times New Roman" w:hAnsi="Times New Roman" w:cs="Times New Roman"/>
          <w:sz w:val="24"/>
          <w:szCs w:val="24"/>
          <w:lang w:val="en-US"/>
        </w:rPr>
      </w:pPr>
    </w:p>
    <w:p w14:paraId="2D0E8046" w14:textId="77777777" w:rsidR="008922BA" w:rsidRPr="004F7810" w:rsidRDefault="008922BA" w:rsidP="00625E1F">
      <w:pPr>
        <w:pStyle w:val="Sinespaciado"/>
        <w:spacing w:line="360" w:lineRule="auto"/>
        <w:ind w:right="-376"/>
        <w:rPr>
          <w:rFonts w:ascii="Times New Roman" w:hAnsi="Times New Roman" w:cs="Times New Roman"/>
          <w:sz w:val="24"/>
          <w:szCs w:val="24"/>
          <w:shd w:val="clear" w:color="auto" w:fill="E8E8E8"/>
          <w:lang w:val="en-US"/>
        </w:rPr>
      </w:pPr>
    </w:p>
    <w:p w14:paraId="205BCD4E" w14:textId="7AEA22E6" w:rsidR="00523C38" w:rsidRPr="008178E5" w:rsidRDefault="00625E1F" w:rsidP="00C42CB3">
      <w:pPr>
        <w:jc w:val="center"/>
        <w:rPr>
          <w:rFonts w:ascii="Times New Roman" w:hAnsi="Times New Roman" w:cs="Times New Roman"/>
          <w:b/>
          <w:bCs/>
          <w:sz w:val="28"/>
          <w:szCs w:val="28"/>
        </w:rPr>
      </w:pPr>
      <w:r w:rsidRPr="008178E5">
        <w:rPr>
          <w:rFonts w:ascii="Times New Roman" w:hAnsi="Times New Roman" w:cs="Times New Roman"/>
          <w:b/>
          <w:bCs/>
          <w:sz w:val="28"/>
          <w:szCs w:val="28"/>
        </w:rPr>
        <w:t>Artículo científico presentado</w:t>
      </w:r>
      <w:r w:rsidR="00C42CB3" w:rsidRPr="008178E5">
        <w:rPr>
          <w:rFonts w:ascii="Times New Roman" w:hAnsi="Times New Roman" w:cs="Times New Roman"/>
          <w:b/>
          <w:bCs/>
          <w:sz w:val="28"/>
          <w:szCs w:val="28"/>
        </w:rPr>
        <w:t xml:space="preserve"> como requisito parcial para optar por el grado de Licenciatura en </w:t>
      </w:r>
      <w:r w:rsidR="00C14EB6">
        <w:rPr>
          <w:rFonts w:ascii="Times New Roman" w:hAnsi="Times New Roman" w:cs="Times New Roman"/>
          <w:b/>
          <w:bCs/>
          <w:sz w:val="28"/>
          <w:szCs w:val="28"/>
        </w:rPr>
        <w:t xml:space="preserve">Biología con énfasis en </w:t>
      </w:r>
      <w:r w:rsidR="00EF3253">
        <w:rPr>
          <w:rFonts w:ascii="Times New Roman" w:hAnsi="Times New Roman" w:cs="Times New Roman"/>
          <w:b/>
          <w:bCs/>
          <w:sz w:val="28"/>
          <w:szCs w:val="28"/>
        </w:rPr>
        <w:t xml:space="preserve">Manejo de Recursos Naturales </w:t>
      </w:r>
    </w:p>
    <w:p w14:paraId="7CDFF4EF" w14:textId="70D4E50E" w:rsidR="00523C38" w:rsidRPr="004E69DD" w:rsidRDefault="00523C38" w:rsidP="00E66CD6">
      <w:pPr>
        <w:pStyle w:val="Sinespaciado"/>
        <w:spacing w:line="360" w:lineRule="auto"/>
        <w:ind w:left="-284" w:right="-376"/>
        <w:jc w:val="center"/>
        <w:rPr>
          <w:rFonts w:ascii="Times New Roman" w:hAnsi="Times New Roman" w:cs="Times New Roman"/>
          <w:sz w:val="24"/>
          <w:szCs w:val="24"/>
          <w:shd w:val="clear" w:color="auto" w:fill="E8E8E8"/>
        </w:rPr>
      </w:pPr>
    </w:p>
    <w:p w14:paraId="3264396E" w14:textId="77777777" w:rsidR="00625E1F" w:rsidRPr="004E69DD" w:rsidRDefault="00625E1F" w:rsidP="00E66CD6">
      <w:pPr>
        <w:pStyle w:val="Sinespaciado"/>
        <w:spacing w:line="360" w:lineRule="auto"/>
        <w:ind w:left="-284" w:right="-376"/>
        <w:jc w:val="center"/>
        <w:rPr>
          <w:rFonts w:ascii="Times New Roman" w:hAnsi="Times New Roman" w:cs="Times New Roman"/>
          <w:sz w:val="24"/>
          <w:szCs w:val="24"/>
          <w:shd w:val="clear" w:color="auto" w:fill="E8E8E8"/>
        </w:rPr>
      </w:pPr>
    </w:p>
    <w:p w14:paraId="78C40C94" w14:textId="75B1CD40" w:rsidR="00EF3253" w:rsidRPr="004E69DD" w:rsidRDefault="00EF3253" w:rsidP="00E66CD6">
      <w:pPr>
        <w:pStyle w:val="Sinespaciado"/>
        <w:spacing w:line="360" w:lineRule="auto"/>
        <w:ind w:left="-284" w:right="-376"/>
        <w:jc w:val="center"/>
        <w:rPr>
          <w:rFonts w:ascii="Times New Roman" w:hAnsi="Times New Roman" w:cs="Times New Roman"/>
          <w:b/>
          <w:sz w:val="28"/>
          <w:szCs w:val="24"/>
        </w:rPr>
      </w:pPr>
      <w:proofErr w:type="spellStart"/>
      <w:r>
        <w:rPr>
          <w:rFonts w:ascii="Times New Roman" w:hAnsi="Times New Roman" w:cs="Times New Roman"/>
          <w:b/>
          <w:sz w:val="28"/>
          <w:szCs w:val="24"/>
        </w:rPr>
        <w:t>Estefani</w:t>
      </w:r>
      <w:proofErr w:type="spellEnd"/>
      <w:r>
        <w:rPr>
          <w:rFonts w:ascii="Times New Roman" w:hAnsi="Times New Roman" w:cs="Times New Roman"/>
          <w:b/>
          <w:sz w:val="28"/>
          <w:szCs w:val="24"/>
        </w:rPr>
        <w:t xml:space="preserve"> Mariel Villalobos </w:t>
      </w:r>
      <w:proofErr w:type="spellStart"/>
      <w:r>
        <w:rPr>
          <w:rFonts w:ascii="Times New Roman" w:hAnsi="Times New Roman" w:cs="Times New Roman"/>
          <w:b/>
          <w:sz w:val="28"/>
          <w:szCs w:val="24"/>
        </w:rPr>
        <w:t>Alvarez</w:t>
      </w:r>
      <w:proofErr w:type="spellEnd"/>
    </w:p>
    <w:p w14:paraId="15EFD753" w14:textId="77777777" w:rsidR="00523C38" w:rsidRPr="004E69DD" w:rsidRDefault="00523C38" w:rsidP="00E66CD6">
      <w:pPr>
        <w:pStyle w:val="Default"/>
        <w:spacing w:line="360" w:lineRule="auto"/>
        <w:jc w:val="center"/>
        <w:rPr>
          <w:b/>
          <w:bCs/>
          <w:color w:val="auto"/>
          <w:lang w:val="pt-BR"/>
        </w:rPr>
      </w:pPr>
    </w:p>
    <w:p w14:paraId="546C0D5C" w14:textId="77777777" w:rsidR="00C42CB3" w:rsidRPr="004E69DD" w:rsidRDefault="00C42CB3" w:rsidP="00E66CD6">
      <w:pPr>
        <w:pStyle w:val="Default"/>
        <w:spacing w:line="360" w:lineRule="auto"/>
        <w:jc w:val="center"/>
        <w:rPr>
          <w:b/>
          <w:bCs/>
          <w:color w:val="auto"/>
          <w:lang w:val="pt-BR"/>
        </w:rPr>
      </w:pPr>
    </w:p>
    <w:p w14:paraId="50496075" w14:textId="77777777" w:rsidR="00C42CB3" w:rsidRPr="004E69DD" w:rsidRDefault="00C42CB3" w:rsidP="00E66CD6">
      <w:pPr>
        <w:pStyle w:val="Default"/>
        <w:spacing w:line="360" w:lineRule="auto"/>
        <w:jc w:val="center"/>
        <w:rPr>
          <w:b/>
          <w:bCs/>
          <w:color w:val="auto"/>
          <w:lang w:val="pt-BR"/>
        </w:rPr>
      </w:pPr>
    </w:p>
    <w:p w14:paraId="62BCF592" w14:textId="047F6412" w:rsidR="00DE390D" w:rsidRPr="004E69DD" w:rsidRDefault="00DE390D" w:rsidP="00E66CD6">
      <w:pPr>
        <w:pStyle w:val="Default"/>
        <w:spacing w:line="360" w:lineRule="auto"/>
        <w:jc w:val="center"/>
        <w:rPr>
          <w:color w:val="auto"/>
          <w:lang w:val="pt-BR"/>
        </w:rPr>
      </w:pPr>
      <w:r w:rsidRPr="004E69DD">
        <w:rPr>
          <w:b/>
          <w:bCs/>
          <w:color w:val="auto"/>
          <w:lang w:val="pt-BR"/>
        </w:rPr>
        <w:t xml:space="preserve">Campus Omar </w:t>
      </w:r>
      <w:r w:rsidR="00167ED4" w:rsidRPr="004E69DD">
        <w:rPr>
          <w:b/>
          <w:bCs/>
          <w:color w:val="auto"/>
          <w:lang w:val="pt-BR"/>
        </w:rPr>
        <w:t>Dengo</w:t>
      </w:r>
    </w:p>
    <w:p w14:paraId="4E0B7DF5" w14:textId="34FC50BB" w:rsidR="00E1791C" w:rsidRDefault="00DE390D" w:rsidP="00E66CD6">
      <w:pPr>
        <w:spacing w:line="360" w:lineRule="auto"/>
        <w:jc w:val="center"/>
        <w:rPr>
          <w:rFonts w:ascii="Times New Roman" w:hAnsi="Times New Roman" w:cs="Times New Roman"/>
          <w:b/>
          <w:sz w:val="24"/>
          <w:szCs w:val="24"/>
        </w:rPr>
        <w:sectPr w:rsidR="00E1791C" w:rsidSect="00946AA5">
          <w:headerReference w:type="even" r:id="rId8"/>
          <w:headerReference w:type="default" r:id="rId9"/>
          <w:footerReference w:type="even" r:id="rId10"/>
          <w:footerReference w:type="default" r:id="rId11"/>
          <w:headerReference w:type="first" r:id="rId12"/>
          <w:footerReference w:type="first" r:id="rId13"/>
          <w:pgSz w:w="12240" w:h="15840" w:code="1"/>
          <w:pgMar w:top="1701" w:right="1418" w:bottom="1418" w:left="1701" w:header="709" w:footer="709" w:gutter="0"/>
          <w:cols w:space="708"/>
          <w:docGrid w:linePitch="360"/>
        </w:sectPr>
      </w:pPr>
      <w:r w:rsidRPr="004E69DD">
        <w:rPr>
          <w:rFonts w:ascii="Times New Roman" w:hAnsi="Times New Roman" w:cs="Times New Roman"/>
          <w:b/>
          <w:bCs/>
          <w:sz w:val="24"/>
          <w:szCs w:val="24"/>
        </w:rPr>
        <w:t xml:space="preserve">Heredia, </w:t>
      </w:r>
      <w:r w:rsidR="00C42CB3" w:rsidRPr="004E69DD">
        <w:rPr>
          <w:rFonts w:ascii="Times New Roman" w:hAnsi="Times New Roman" w:cs="Times New Roman"/>
          <w:b/>
          <w:sz w:val="24"/>
          <w:szCs w:val="24"/>
        </w:rPr>
        <w:t>202</w:t>
      </w:r>
      <w:r w:rsidR="004F7810">
        <w:rPr>
          <w:rFonts w:ascii="Times New Roman" w:hAnsi="Times New Roman" w:cs="Times New Roman"/>
          <w:b/>
          <w:sz w:val="24"/>
          <w:szCs w:val="24"/>
        </w:rPr>
        <w:t>3</w:t>
      </w:r>
    </w:p>
    <w:p w14:paraId="234315B5" w14:textId="09A7D0CA" w:rsidR="00C21E00" w:rsidRDefault="00706291" w:rsidP="00706291">
      <w:pPr>
        <w:jc w:val="center"/>
        <w:rPr>
          <w:rFonts w:ascii="Times New Roman" w:eastAsiaTheme="majorEastAsia" w:hAnsi="Times New Roman" w:cstheme="majorBidi"/>
          <w:b/>
          <w:color w:val="000000" w:themeColor="text1"/>
          <w:sz w:val="28"/>
          <w:szCs w:val="32"/>
        </w:rPr>
      </w:pPr>
      <w:bookmarkStart w:id="0" w:name="_Toc106022329"/>
      <w:r w:rsidRPr="00706291">
        <w:rPr>
          <w:rFonts w:ascii="Times New Roman" w:hAnsi="Times New Roman" w:cs="Times New Roman"/>
          <w:b/>
          <w:bCs/>
          <w:color w:val="000000"/>
          <w:sz w:val="24"/>
          <w:szCs w:val="24"/>
        </w:rPr>
        <w:lastRenderedPageBreak/>
        <w:drawing>
          <wp:anchor distT="0" distB="0" distL="114300" distR="114300" simplePos="0" relativeHeight="251658240" behindDoc="0" locked="0" layoutInCell="1" allowOverlap="1" wp14:anchorId="1C66B440" wp14:editId="67C6FC91">
            <wp:simplePos x="0" y="0"/>
            <wp:positionH relativeFrom="column">
              <wp:posOffset>-365760</wp:posOffset>
            </wp:positionH>
            <wp:positionV relativeFrom="paragraph">
              <wp:posOffset>-451485</wp:posOffset>
            </wp:positionV>
            <wp:extent cx="6381750" cy="7954717"/>
            <wp:effectExtent l="0" t="0" r="0" b="825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6392768" cy="7968450"/>
                    </a:xfrm>
                    <a:prstGeom prst="rect">
                      <a:avLst/>
                    </a:prstGeom>
                  </pic:spPr>
                </pic:pic>
              </a:graphicData>
            </a:graphic>
            <wp14:sizeRelH relativeFrom="margin">
              <wp14:pctWidth>0</wp14:pctWidth>
            </wp14:sizeRelH>
            <wp14:sizeRelV relativeFrom="margin">
              <wp14:pctHeight>0</wp14:pctHeight>
            </wp14:sizeRelV>
          </wp:anchor>
        </w:drawing>
      </w:r>
      <w:r w:rsidR="00C21E00">
        <w:br w:type="page"/>
      </w:r>
      <w:bookmarkStart w:id="1" w:name="_GoBack"/>
      <w:bookmarkEnd w:id="1"/>
    </w:p>
    <w:p w14:paraId="5402F58F" w14:textId="1610F2E6" w:rsidR="003C5981" w:rsidRPr="00027637" w:rsidRDefault="003C5981" w:rsidP="001C5746">
      <w:pPr>
        <w:pStyle w:val="Ttulo1"/>
        <w:numPr>
          <w:ilvl w:val="0"/>
          <w:numId w:val="0"/>
        </w:numPr>
      </w:pPr>
      <w:bookmarkStart w:id="2" w:name="_Toc151543385"/>
      <w:r w:rsidRPr="00027637">
        <w:lastRenderedPageBreak/>
        <w:t>Agradecimiento</w:t>
      </w:r>
      <w:r w:rsidR="00883676" w:rsidRPr="00027637">
        <w:t>s</w:t>
      </w:r>
      <w:bookmarkEnd w:id="0"/>
      <w:bookmarkEnd w:id="2"/>
    </w:p>
    <w:p w14:paraId="2E2432D0" w14:textId="34354C9B" w:rsidR="008A17B4" w:rsidRPr="004E69DD" w:rsidRDefault="008A17B4" w:rsidP="00E91BE2">
      <w:pPr>
        <w:pStyle w:val="Sinespaciado"/>
        <w:spacing w:line="360" w:lineRule="auto"/>
        <w:ind w:right="-421"/>
        <w:rPr>
          <w:rFonts w:ascii="Times New Roman" w:hAnsi="Times New Roman" w:cs="Times New Roman"/>
          <w:b/>
          <w:bCs/>
          <w:sz w:val="28"/>
          <w:szCs w:val="28"/>
        </w:rPr>
      </w:pPr>
    </w:p>
    <w:p w14:paraId="4EC3DB3F" w14:textId="57D36ADC" w:rsidR="00531F55" w:rsidRDefault="00531F55" w:rsidP="0062304A">
      <w:pPr>
        <w:spacing w:line="360" w:lineRule="auto"/>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Agradezco a mi grupo asesor por ser parte fundamental de mi proyecto, por apoyarme e in</w:t>
      </w:r>
      <w:r w:rsidR="00AC0CDC">
        <w:rPr>
          <w:rFonts w:ascii="Times New Roman" w:eastAsia="Times New Roman" w:hAnsi="Times New Roman" w:cs="Times New Roman"/>
          <w:spacing w:val="2"/>
          <w:sz w:val="24"/>
          <w:szCs w:val="24"/>
        </w:rPr>
        <w:t>starme a siempre hacer lo mejor y por compartir su conocimiento conmigo.</w:t>
      </w:r>
    </w:p>
    <w:p w14:paraId="38262CD3" w14:textId="20A84FD4" w:rsidR="00531F55" w:rsidRDefault="00531F55" w:rsidP="0062304A">
      <w:pPr>
        <w:spacing w:line="360" w:lineRule="auto"/>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Al Instituto Nacional de Innovación y Transferencia en Tecnología Agropecuaria (INTA) por recibirme en sus instalaciones y permitirme </w:t>
      </w:r>
      <w:r w:rsidR="00AC0CDC">
        <w:rPr>
          <w:rFonts w:ascii="Times New Roman" w:eastAsia="Times New Roman" w:hAnsi="Times New Roman" w:cs="Times New Roman"/>
          <w:spacing w:val="2"/>
          <w:sz w:val="24"/>
          <w:szCs w:val="24"/>
        </w:rPr>
        <w:t xml:space="preserve">empezar a </w:t>
      </w:r>
      <w:r>
        <w:rPr>
          <w:rFonts w:ascii="Times New Roman" w:eastAsia="Times New Roman" w:hAnsi="Times New Roman" w:cs="Times New Roman"/>
          <w:spacing w:val="2"/>
          <w:sz w:val="24"/>
          <w:szCs w:val="24"/>
        </w:rPr>
        <w:t xml:space="preserve">desarrollarme como profesional, agradezco al personal de la institución por las enseñanzas y el tiempo de </w:t>
      </w:r>
      <w:r w:rsidR="00AC0CDC">
        <w:rPr>
          <w:rFonts w:ascii="Times New Roman" w:eastAsia="Times New Roman" w:hAnsi="Times New Roman" w:cs="Times New Roman"/>
          <w:spacing w:val="2"/>
          <w:sz w:val="24"/>
          <w:szCs w:val="24"/>
        </w:rPr>
        <w:t>calidad compartido.</w:t>
      </w:r>
    </w:p>
    <w:p w14:paraId="09A34D88" w14:textId="32958E50" w:rsidR="00AC0CDC" w:rsidRPr="00AC0CDC" w:rsidRDefault="00AC0CDC" w:rsidP="0062304A">
      <w:pPr>
        <w:pStyle w:val="NormalWeb"/>
        <w:spacing w:line="360" w:lineRule="auto"/>
        <w:jc w:val="both"/>
        <w:rPr>
          <w:rFonts w:eastAsia="Times New Roman"/>
          <w:lang w:val="es-ES" w:eastAsia="es-ES"/>
        </w:rPr>
      </w:pPr>
      <w:r>
        <w:rPr>
          <w:rFonts w:eastAsia="Times New Roman"/>
          <w:spacing w:val="2"/>
          <w:lang w:eastAsia="en-US"/>
        </w:rPr>
        <w:t xml:space="preserve">Un agradecimiento especial al: </w:t>
      </w:r>
      <w:r w:rsidRPr="00AC0CDC">
        <w:rPr>
          <w:rFonts w:eastAsia="Times New Roman"/>
          <w:spacing w:val="2"/>
          <w:lang w:eastAsia="en-US"/>
        </w:rPr>
        <w:t>Fomento y Promoción de la Investigación y Transferencia de Tecnol</w:t>
      </w:r>
      <w:r>
        <w:rPr>
          <w:rFonts w:eastAsia="Times New Roman"/>
          <w:spacing w:val="2"/>
          <w:lang w:eastAsia="en-US"/>
        </w:rPr>
        <w:t>ogía Agropecuaria de Costa Rica (FITTACORI</w:t>
      </w:r>
      <w:r w:rsidRPr="00AC0CDC">
        <w:rPr>
          <w:rFonts w:eastAsia="Times New Roman"/>
          <w:spacing w:val="2"/>
          <w:lang w:eastAsia="en-US"/>
        </w:rPr>
        <w:t xml:space="preserve"> F15-19</w:t>
      </w:r>
      <w:r>
        <w:rPr>
          <w:rFonts w:eastAsia="Times New Roman"/>
          <w:spacing w:val="2"/>
          <w:lang w:eastAsia="en-US"/>
        </w:rPr>
        <w:t xml:space="preserve">) quienes financiaron este proyecto, así como a la Universidad Nacional de Costa Rica a través del </w:t>
      </w:r>
      <w:r w:rsidRPr="00AC0CDC">
        <w:rPr>
          <w:rFonts w:eastAsia="Times New Roman"/>
          <w:spacing w:val="2"/>
          <w:lang w:eastAsia="en-US"/>
        </w:rPr>
        <w:t>Laboratorio de Ecología Funcional y</w:t>
      </w:r>
      <w:r>
        <w:rPr>
          <w:rFonts w:eastAsia="Times New Roman"/>
          <w:spacing w:val="2"/>
          <w:lang w:eastAsia="en-US"/>
        </w:rPr>
        <w:t xml:space="preserve"> Ecosistemas Tropicales (LEFET </w:t>
      </w:r>
      <w:r w:rsidRPr="00AC0CDC">
        <w:rPr>
          <w:rFonts w:eastAsia="Times New Roman"/>
          <w:spacing w:val="2"/>
          <w:lang w:eastAsia="en-US"/>
        </w:rPr>
        <w:t>SIA 0156-18</w:t>
      </w:r>
      <w:r>
        <w:rPr>
          <w:rFonts w:eastAsia="Times New Roman"/>
          <w:spacing w:val="2"/>
          <w:lang w:eastAsia="en-US"/>
        </w:rPr>
        <w:t xml:space="preserve">) y el </w:t>
      </w:r>
      <w:r w:rsidRPr="00AC0CDC">
        <w:rPr>
          <w:rFonts w:eastAsia="Times New Roman"/>
          <w:spacing w:val="2"/>
          <w:lang w:eastAsia="en-US"/>
        </w:rPr>
        <w:t>Labor</w:t>
      </w:r>
      <w:r>
        <w:rPr>
          <w:rFonts w:eastAsia="Times New Roman"/>
          <w:spacing w:val="2"/>
          <w:lang w:eastAsia="en-US"/>
        </w:rPr>
        <w:t>atorio de Microbiología Marina (</w:t>
      </w:r>
      <w:proofErr w:type="spellStart"/>
      <w:r>
        <w:rPr>
          <w:rFonts w:eastAsia="Times New Roman"/>
          <w:spacing w:val="2"/>
          <w:lang w:eastAsia="en-US"/>
        </w:rPr>
        <w:t>LaMMar</w:t>
      </w:r>
      <w:proofErr w:type="spellEnd"/>
      <w:r>
        <w:rPr>
          <w:rFonts w:eastAsia="Times New Roman"/>
          <w:spacing w:val="2"/>
          <w:lang w:eastAsia="en-US"/>
        </w:rPr>
        <w:t xml:space="preserve"> </w:t>
      </w:r>
      <w:r w:rsidRPr="00AC0CDC">
        <w:rPr>
          <w:rFonts w:eastAsia="Times New Roman"/>
          <w:spacing w:val="2"/>
          <w:lang w:eastAsia="en-US"/>
        </w:rPr>
        <w:t>SIA 0025</w:t>
      </w:r>
      <w:r w:rsidRPr="00AC0CDC">
        <w:rPr>
          <w:rFonts w:eastAsia="Times New Roman"/>
          <w:color w:val="000000"/>
          <w:lang w:val="es-ES" w:eastAsia="es-ES"/>
        </w:rPr>
        <w:t>-20</w:t>
      </w:r>
      <w:r>
        <w:rPr>
          <w:rFonts w:eastAsia="Times New Roman"/>
          <w:color w:val="000000"/>
          <w:lang w:val="es-ES" w:eastAsia="es-ES"/>
        </w:rPr>
        <w:t>)</w:t>
      </w:r>
      <w:r w:rsidR="008434E8">
        <w:rPr>
          <w:rFonts w:eastAsia="Times New Roman"/>
          <w:color w:val="000000"/>
          <w:lang w:val="es-ES" w:eastAsia="es-ES"/>
        </w:rPr>
        <w:t>.</w:t>
      </w:r>
    </w:p>
    <w:p w14:paraId="0BE2F934" w14:textId="1DB3DAAD" w:rsidR="00AC0CDC" w:rsidRDefault="00AC0CDC" w:rsidP="00531F55">
      <w:pPr>
        <w:jc w:val="both"/>
        <w:rPr>
          <w:rFonts w:ascii="Times New Roman" w:eastAsia="Times New Roman" w:hAnsi="Times New Roman" w:cs="Times New Roman"/>
          <w:spacing w:val="2"/>
          <w:sz w:val="24"/>
          <w:szCs w:val="24"/>
        </w:rPr>
      </w:pPr>
    </w:p>
    <w:p w14:paraId="46ED5850" w14:textId="648B4ADD" w:rsidR="004B3325" w:rsidRDefault="004B3325">
      <w:pPr>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br w:type="page"/>
      </w:r>
    </w:p>
    <w:p w14:paraId="7DEB196B" w14:textId="7977EEE6" w:rsidR="003C5981" w:rsidRPr="00027637" w:rsidRDefault="003C5981" w:rsidP="00FE65EE">
      <w:pPr>
        <w:pStyle w:val="Ttulo1"/>
        <w:numPr>
          <w:ilvl w:val="0"/>
          <w:numId w:val="0"/>
        </w:numPr>
      </w:pPr>
      <w:bookmarkStart w:id="3" w:name="_Toc106022330"/>
      <w:bookmarkStart w:id="4" w:name="_Toc151543386"/>
      <w:r w:rsidRPr="00027637">
        <w:lastRenderedPageBreak/>
        <w:t>Dedicatoria</w:t>
      </w:r>
      <w:bookmarkEnd w:id="3"/>
      <w:bookmarkEnd w:id="4"/>
    </w:p>
    <w:p w14:paraId="0BCD4EEB" w14:textId="5E594424" w:rsidR="008A17B4" w:rsidRPr="004E69DD" w:rsidRDefault="008A17B4" w:rsidP="008A17B4">
      <w:pPr>
        <w:pStyle w:val="Sinespaciado"/>
        <w:spacing w:line="360" w:lineRule="auto"/>
        <w:ind w:left="-284" w:right="-421"/>
        <w:jc w:val="center"/>
        <w:rPr>
          <w:rFonts w:ascii="Times New Roman" w:hAnsi="Times New Roman" w:cs="Times New Roman"/>
          <w:b/>
          <w:bCs/>
          <w:sz w:val="28"/>
          <w:szCs w:val="28"/>
        </w:rPr>
      </w:pPr>
    </w:p>
    <w:p w14:paraId="219810D1" w14:textId="756A3128" w:rsidR="008A17B4" w:rsidRPr="00D41280" w:rsidRDefault="00FB6701" w:rsidP="00C40957">
      <w:pPr>
        <w:pStyle w:val="Sinespaciado"/>
        <w:spacing w:line="360" w:lineRule="auto"/>
        <w:ind w:left="-284" w:right="-420"/>
        <w:jc w:val="both"/>
        <w:rPr>
          <w:rFonts w:ascii="Times New Roman" w:hAnsi="Times New Roman" w:cs="Times New Roman"/>
          <w:bCs/>
          <w:sz w:val="24"/>
          <w:szCs w:val="24"/>
        </w:rPr>
      </w:pPr>
      <w:r>
        <w:rPr>
          <w:rFonts w:ascii="Times New Roman" w:hAnsi="Times New Roman" w:cs="Times New Roman"/>
          <w:bCs/>
          <w:sz w:val="24"/>
          <w:szCs w:val="24"/>
        </w:rPr>
        <w:t xml:space="preserve">Dedico este esfuerzo a Dios por haberme permitido llegar a este punto, a mi familia por inspirarme </w:t>
      </w:r>
      <w:r w:rsidR="00B331AC">
        <w:rPr>
          <w:rFonts w:ascii="Times New Roman" w:hAnsi="Times New Roman" w:cs="Times New Roman"/>
          <w:bCs/>
          <w:sz w:val="24"/>
          <w:szCs w:val="24"/>
        </w:rPr>
        <w:t>y ser siempre mi apoyo incondicional y a mí misma por haber concluido con éxito una etapa tan significativa en mi vida.</w:t>
      </w:r>
    </w:p>
    <w:p w14:paraId="5ECA1A88" w14:textId="77777777" w:rsidR="003C5981" w:rsidRDefault="003C5981" w:rsidP="00C42CB3">
      <w:pPr>
        <w:pStyle w:val="Sinespaciado"/>
        <w:spacing w:line="360" w:lineRule="auto"/>
        <w:ind w:left="-284" w:right="-421"/>
        <w:jc w:val="center"/>
        <w:rPr>
          <w:rFonts w:ascii="Times New Roman" w:hAnsi="Times New Roman" w:cs="Times New Roman"/>
          <w:i/>
          <w:iCs/>
          <w:color w:val="000000"/>
          <w:sz w:val="24"/>
          <w:szCs w:val="24"/>
          <w:shd w:val="clear" w:color="auto" w:fill="FFFFFF"/>
        </w:rPr>
      </w:pPr>
    </w:p>
    <w:p w14:paraId="246CF80D" w14:textId="77777777" w:rsidR="00865589" w:rsidRDefault="00865589" w:rsidP="00C42CB3">
      <w:pPr>
        <w:pStyle w:val="Sinespaciado"/>
        <w:spacing w:line="360" w:lineRule="auto"/>
        <w:ind w:left="-284" w:right="-421"/>
        <w:jc w:val="center"/>
        <w:rPr>
          <w:rFonts w:ascii="Times New Roman" w:hAnsi="Times New Roman" w:cs="Times New Roman"/>
          <w:i/>
          <w:iCs/>
          <w:color w:val="000000"/>
          <w:sz w:val="24"/>
          <w:szCs w:val="24"/>
          <w:shd w:val="clear" w:color="auto" w:fill="FFFFFF"/>
        </w:rPr>
      </w:pPr>
    </w:p>
    <w:p w14:paraId="0374CADE" w14:textId="77777777" w:rsidR="00865589" w:rsidRDefault="00865589" w:rsidP="00C42CB3">
      <w:pPr>
        <w:pStyle w:val="Sinespaciado"/>
        <w:spacing w:line="360" w:lineRule="auto"/>
        <w:ind w:left="-284" w:right="-421"/>
        <w:jc w:val="center"/>
        <w:rPr>
          <w:rFonts w:ascii="Times New Roman" w:hAnsi="Times New Roman" w:cs="Times New Roman"/>
          <w:i/>
          <w:iCs/>
          <w:color w:val="000000"/>
          <w:sz w:val="24"/>
          <w:szCs w:val="24"/>
          <w:shd w:val="clear" w:color="auto" w:fill="FFFFFF"/>
        </w:rPr>
      </w:pPr>
    </w:p>
    <w:p w14:paraId="32974658" w14:textId="77777777" w:rsidR="00865589" w:rsidRPr="004E69DD" w:rsidRDefault="00865589" w:rsidP="00C42CB3">
      <w:pPr>
        <w:pStyle w:val="Sinespaciado"/>
        <w:spacing w:line="360" w:lineRule="auto"/>
        <w:ind w:left="-284" w:right="-421"/>
        <w:jc w:val="center"/>
        <w:rPr>
          <w:rFonts w:ascii="Times New Roman" w:hAnsi="Times New Roman" w:cs="Times New Roman"/>
          <w:b/>
          <w:color w:val="000000"/>
          <w:sz w:val="28"/>
          <w:szCs w:val="23"/>
        </w:rPr>
      </w:pPr>
    </w:p>
    <w:p w14:paraId="0A68B6B1"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6E354B43"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0D953491"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300E4F75"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300AF87F"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2FEBF46F"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0A0D0711"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30D4C841" w14:textId="77777777" w:rsidR="003C5981" w:rsidRPr="004E69DD"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6E133E7A" w14:textId="79533FB5" w:rsidR="003C5981"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09BFE9B6" w14:textId="77777777" w:rsidR="009431F5" w:rsidRPr="004E69DD" w:rsidRDefault="009431F5" w:rsidP="00C42CB3">
      <w:pPr>
        <w:pStyle w:val="Sinespaciado"/>
        <w:spacing w:line="360" w:lineRule="auto"/>
        <w:ind w:left="-284" w:right="-421"/>
        <w:jc w:val="center"/>
        <w:rPr>
          <w:rFonts w:ascii="Times New Roman" w:hAnsi="Times New Roman" w:cs="Times New Roman"/>
          <w:b/>
          <w:color w:val="000000"/>
          <w:sz w:val="28"/>
          <w:szCs w:val="23"/>
        </w:rPr>
      </w:pPr>
    </w:p>
    <w:p w14:paraId="7350B87E" w14:textId="31635D7A" w:rsidR="003C5981" w:rsidRDefault="003C5981" w:rsidP="00C42CB3">
      <w:pPr>
        <w:pStyle w:val="Sinespaciado"/>
        <w:spacing w:line="360" w:lineRule="auto"/>
        <w:ind w:left="-284" w:right="-421"/>
        <w:jc w:val="center"/>
        <w:rPr>
          <w:rFonts w:ascii="Times New Roman" w:hAnsi="Times New Roman" w:cs="Times New Roman"/>
          <w:b/>
          <w:color w:val="000000"/>
          <w:sz w:val="28"/>
          <w:szCs w:val="23"/>
        </w:rPr>
      </w:pPr>
    </w:p>
    <w:p w14:paraId="4C05E564" w14:textId="36289B97" w:rsidR="0012404F" w:rsidRDefault="0012404F" w:rsidP="00C42CB3">
      <w:pPr>
        <w:pStyle w:val="Sinespaciado"/>
        <w:spacing w:line="360" w:lineRule="auto"/>
        <w:ind w:left="-284" w:right="-421"/>
        <w:jc w:val="center"/>
        <w:rPr>
          <w:rFonts w:ascii="Times New Roman" w:hAnsi="Times New Roman" w:cs="Times New Roman"/>
          <w:b/>
          <w:color w:val="000000"/>
          <w:sz w:val="28"/>
          <w:szCs w:val="23"/>
        </w:rPr>
      </w:pPr>
    </w:p>
    <w:p w14:paraId="4EE5B709" w14:textId="55727E15" w:rsidR="0012404F" w:rsidRDefault="0012404F" w:rsidP="00C42CB3">
      <w:pPr>
        <w:pStyle w:val="Sinespaciado"/>
        <w:spacing w:line="360" w:lineRule="auto"/>
        <w:ind w:left="-284" w:right="-421"/>
        <w:jc w:val="center"/>
        <w:rPr>
          <w:rFonts w:ascii="Times New Roman" w:hAnsi="Times New Roman" w:cs="Times New Roman"/>
          <w:b/>
          <w:color w:val="000000"/>
          <w:sz w:val="28"/>
          <w:szCs w:val="23"/>
        </w:rPr>
      </w:pPr>
    </w:p>
    <w:p w14:paraId="245BD235" w14:textId="66964741" w:rsidR="0012404F" w:rsidRDefault="0012404F" w:rsidP="00C42CB3">
      <w:pPr>
        <w:pStyle w:val="Sinespaciado"/>
        <w:spacing w:line="360" w:lineRule="auto"/>
        <w:ind w:left="-284" w:right="-421"/>
        <w:jc w:val="center"/>
        <w:rPr>
          <w:rFonts w:ascii="Times New Roman" w:hAnsi="Times New Roman" w:cs="Times New Roman"/>
          <w:b/>
          <w:color w:val="000000"/>
          <w:sz w:val="28"/>
          <w:szCs w:val="23"/>
        </w:rPr>
      </w:pPr>
    </w:p>
    <w:p w14:paraId="2E388286" w14:textId="01D78CB0" w:rsidR="0012404F" w:rsidRDefault="0012404F" w:rsidP="00C42CB3">
      <w:pPr>
        <w:pStyle w:val="Sinespaciado"/>
        <w:spacing w:line="360" w:lineRule="auto"/>
        <w:ind w:left="-284" w:right="-421"/>
        <w:jc w:val="center"/>
        <w:rPr>
          <w:rFonts w:ascii="Times New Roman" w:hAnsi="Times New Roman" w:cs="Times New Roman"/>
          <w:b/>
          <w:color w:val="000000"/>
          <w:sz w:val="28"/>
          <w:szCs w:val="23"/>
        </w:rPr>
      </w:pPr>
    </w:p>
    <w:p w14:paraId="453CE73F" w14:textId="74C723C6" w:rsidR="0012404F" w:rsidRDefault="0012404F" w:rsidP="00C42CB3">
      <w:pPr>
        <w:pStyle w:val="Sinespaciado"/>
        <w:spacing w:line="360" w:lineRule="auto"/>
        <w:ind w:left="-284" w:right="-421"/>
        <w:jc w:val="center"/>
        <w:rPr>
          <w:rFonts w:ascii="Times New Roman" w:hAnsi="Times New Roman" w:cs="Times New Roman"/>
          <w:b/>
          <w:color w:val="000000"/>
          <w:sz w:val="28"/>
          <w:szCs w:val="23"/>
        </w:rPr>
      </w:pPr>
    </w:p>
    <w:p w14:paraId="16B46502" w14:textId="2A780DAC" w:rsidR="0012404F" w:rsidRDefault="0012404F" w:rsidP="00C42CB3">
      <w:pPr>
        <w:pStyle w:val="Sinespaciado"/>
        <w:spacing w:line="360" w:lineRule="auto"/>
        <w:ind w:left="-284" w:right="-421"/>
        <w:jc w:val="center"/>
        <w:rPr>
          <w:rFonts w:ascii="Times New Roman" w:hAnsi="Times New Roman" w:cs="Times New Roman"/>
          <w:b/>
          <w:color w:val="000000"/>
          <w:sz w:val="28"/>
          <w:szCs w:val="23"/>
        </w:rPr>
      </w:pPr>
    </w:p>
    <w:p w14:paraId="7AC2A272" w14:textId="448392BA" w:rsidR="003C5981" w:rsidRDefault="003C5981" w:rsidP="008F3792">
      <w:pPr>
        <w:pStyle w:val="Sinespaciado"/>
        <w:spacing w:line="360" w:lineRule="auto"/>
        <w:ind w:right="-421"/>
        <w:rPr>
          <w:rFonts w:ascii="Times New Roman" w:hAnsi="Times New Roman" w:cs="Times New Roman"/>
          <w:b/>
          <w:color w:val="000000"/>
          <w:sz w:val="28"/>
          <w:szCs w:val="23"/>
        </w:rPr>
      </w:pPr>
    </w:p>
    <w:p w14:paraId="18A19BD7" w14:textId="0744754E" w:rsidR="00B03DAD" w:rsidRPr="004E69DD" w:rsidRDefault="00B03DAD" w:rsidP="00B03DAD">
      <w:pPr>
        <w:pStyle w:val="Ttulo1"/>
        <w:numPr>
          <w:ilvl w:val="0"/>
          <w:numId w:val="0"/>
        </w:numPr>
      </w:pPr>
      <w:bookmarkStart w:id="5" w:name="_Toc151543387"/>
      <w:r>
        <w:lastRenderedPageBreak/>
        <w:t>Índice</w:t>
      </w:r>
      <w:bookmarkEnd w:id="5"/>
    </w:p>
    <w:sdt>
      <w:sdtPr>
        <w:rPr>
          <w:rFonts w:asciiTheme="minorHAnsi" w:eastAsiaTheme="minorHAnsi" w:hAnsiTheme="minorHAnsi" w:cstheme="minorBidi"/>
          <w:b w:val="0"/>
          <w:color w:val="auto"/>
          <w:sz w:val="22"/>
          <w:szCs w:val="22"/>
          <w:lang w:val="es-ES" w:eastAsia="en-US"/>
        </w:rPr>
        <w:id w:val="-581375831"/>
        <w:docPartObj>
          <w:docPartGallery w:val="Table of Contents"/>
          <w:docPartUnique/>
        </w:docPartObj>
      </w:sdtPr>
      <w:sdtEndPr>
        <w:rPr>
          <w:bCs/>
          <w:sz w:val="24"/>
          <w:szCs w:val="24"/>
        </w:rPr>
      </w:sdtEndPr>
      <w:sdtContent>
        <w:p w14:paraId="60EDAF11" w14:textId="4D68ABE3" w:rsidR="00D63497" w:rsidRDefault="00D63497" w:rsidP="00D63497">
          <w:pPr>
            <w:pStyle w:val="TtuloTDC"/>
            <w:numPr>
              <w:ilvl w:val="0"/>
              <w:numId w:val="0"/>
            </w:numPr>
            <w:jc w:val="left"/>
            <w:rPr>
              <w:rFonts w:asciiTheme="minorHAnsi" w:eastAsiaTheme="minorHAnsi" w:hAnsiTheme="minorHAnsi" w:cstheme="minorBidi"/>
              <w:b w:val="0"/>
              <w:color w:val="auto"/>
              <w:sz w:val="22"/>
              <w:szCs w:val="22"/>
              <w:lang w:val="es-ES" w:eastAsia="en-US"/>
            </w:rPr>
          </w:pPr>
        </w:p>
        <w:p w14:paraId="69CD6537" w14:textId="328A4AE9" w:rsidR="008E7053" w:rsidRPr="008E7053" w:rsidRDefault="00D63497">
          <w:pPr>
            <w:pStyle w:val="TDC1"/>
            <w:rPr>
              <w:sz w:val="24"/>
              <w:lang w:val="es-ES" w:eastAsia="es-ES"/>
            </w:rPr>
          </w:pPr>
          <w:r w:rsidRPr="00823681">
            <w:rPr>
              <w:sz w:val="24"/>
              <w:szCs w:val="24"/>
            </w:rPr>
            <w:fldChar w:fldCharType="begin"/>
          </w:r>
          <w:r w:rsidRPr="00823681">
            <w:rPr>
              <w:sz w:val="24"/>
              <w:szCs w:val="24"/>
            </w:rPr>
            <w:instrText xml:space="preserve"> TOC \o "1-3" \h \z \u </w:instrText>
          </w:r>
          <w:r w:rsidRPr="00823681">
            <w:rPr>
              <w:sz w:val="24"/>
              <w:szCs w:val="24"/>
            </w:rPr>
            <w:fldChar w:fldCharType="separate"/>
          </w:r>
          <w:hyperlink w:anchor="_Toc151543385" w:history="1">
            <w:r w:rsidR="008E7053" w:rsidRPr="008E7053">
              <w:rPr>
                <w:rStyle w:val="Hipervnculo"/>
                <w:sz w:val="24"/>
              </w:rPr>
              <w:t>Agradecimientos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_Toc151543385 \h </w:instrText>
            </w:r>
            <w:r w:rsidR="008E7053" w:rsidRPr="008E7053">
              <w:rPr>
                <w:webHidden/>
                <w:sz w:val="24"/>
              </w:rPr>
            </w:r>
            <w:r w:rsidR="008E7053" w:rsidRPr="008E7053">
              <w:rPr>
                <w:webHidden/>
                <w:sz w:val="24"/>
              </w:rPr>
              <w:fldChar w:fldCharType="separate"/>
            </w:r>
            <w:r w:rsidR="008E7053" w:rsidRPr="008E7053">
              <w:rPr>
                <w:webHidden/>
                <w:sz w:val="24"/>
              </w:rPr>
              <w:t>II</w:t>
            </w:r>
            <w:r w:rsidR="008E7053" w:rsidRPr="008E7053">
              <w:rPr>
                <w:webHidden/>
                <w:sz w:val="24"/>
              </w:rPr>
              <w:fldChar w:fldCharType="end"/>
            </w:r>
          </w:hyperlink>
        </w:p>
        <w:p w14:paraId="07B0EF09" w14:textId="6689A431" w:rsidR="008E7053" w:rsidRPr="008E7053" w:rsidRDefault="00BD23ED">
          <w:pPr>
            <w:pStyle w:val="TDC1"/>
            <w:rPr>
              <w:sz w:val="24"/>
              <w:lang w:val="es-ES" w:eastAsia="es-ES"/>
            </w:rPr>
          </w:pPr>
          <w:hyperlink w:anchor="_Toc151543386" w:history="1">
            <w:r w:rsidR="008E7053" w:rsidRPr="008E7053">
              <w:rPr>
                <w:rStyle w:val="Hipervnculo"/>
                <w:sz w:val="24"/>
              </w:rPr>
              <w:t>Dedicatoria</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_Toc151543386 \h </w:instrText>
            </w:r>
            <w:r w:rsidR="008E7053" w:rsidRPr="008E7053">
              <w:rPr>
                <w:webHidden/>
                <w:sz w:val="24"/>
              </w:rPr>
            </w:r>
            <w:r w:rsidR="008E7053" w:rsidRPr="008E7053">
              <w:rPr>
                <w:webHidden/>
                <w:sz w:val="24"/>
              </w:rPr>
              <w:fldChar w:fldCharType="separate"/>
            </w:r>
            <w:r w:rsidR="008E7053" w:rsidRPr="008E7053">
              <w:rPr>
                <w:webHidden/>
                <w:sz w:val="24"/>
              </w:rPr>
              <w:t>III</w:t>
            </w:r>
            <w:r w:rsidR="008E7053" w:rsidRPr="008E7053">
              <w:rPr>
                <w:webHidden/>
                <w:sz w:val="24"/>
              </w:rPr>
              <w:fldChar w:fldCharType="end"/>
            </w:r>
          </w:hyperlink>
        </w:p>
        <w:p w14:paraId="29CEF002" w14:textId="0BDA72C8" w:rsidR="008E7053" w:rsidRPr="008E7053" w:rsidRDefault="00BD23ED">
          <w:pPr>
            <w:pStyle w:val="TDC1"/>
            <w:rPr>
              <w:sz w:val="24"/>
              <w:lang w:val="es-ES" w:eastAsia="es-ES"/>
            </w:rPr>
          </w:pPr>
          <w:hyperlink w:anchor="_Toc151543387" w:history="1">
            <w:r w:rsidR="008E7053" w:rsidRPr="008E7053">
              <w:rPr>
                <w:rStyle w:val="Hipervnculo"/>
                <w:sz w:val="24"/>
              </w:rPr>
              <w:t>Índice</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_Toc151543387 \h </w:instrText>
            </w:r>
            <w:r w:rsidR="008E7053" w:rsidRPr="008E7053">
              <w:rPr>
                <w:webHidden/>
                <w:sz w:val="24"/>
              </w:rPr>
            </w:r>
            <w:r w:rsidR="008E7053" w:rsidRPr="008E7053">
              <w:rPr>
                <w:webHidden/>
                <w:sz w:val="24"/>
              </w:rPr>
              <w:fldChar w:fldCharType="separate"/>
            </w:r>
            <w:r w:rsidR="008E7053" w:rsidRPr="008E7053">
              <w:rPr>
                <w:webHidden/>
                <w:sz w:val="24"/>
              </w:rPr>
              <w:t>IV</w:t>
            </w:r>
            <w:r w:rsidR="008E7053" w:rsidRPr="008E7053">
              <w:rPr>
                <w:webHidden/>
                <w:sz w:val="24"/>
              </w:rPr>
              <w:fldChar w:fldCharType="end"/>
            </w:r>
          </w:hyperlink>
        </w:p>
        <w:p w14:paraId="02DA3800" w14:textId="54A9A947" w:rsidR="008E7053" w:rsidRPr="008E7053" w:rsidRDefault="00BD23ED">
          <w:pPr>
            <w:pStyle w:val="TDC1"/>
            <w:rPr>
              <w:sz w:val="24"/>
              <w:lang w:val="es-ES" w:eastAsia="es-ES"/>
            </w:rPr>
          </w:pPr>
          <w:hyperlink w:anchor="_Toc151543388" w:history="1">
            <w:r w:rsidR="008E7053" w:rsidRPr="008E7053">
              <w:rPr>
                <w:rStyle w:val="Hipervnculo"/>
                <w:sz w:val="24"/>
              </w:rPr>
              <w:t>Índice de cuadros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_Toc151543388 \h </w:instrText>
            </w:r>
            <w:r w:rsidR="008E7053" w:rsidRPr="008E7053">
              <w:rPr>
                <w:webHidden/>
                <w:sz w:val="24"/>
              </w:rPr>
            </w:r>
            <w:r w:rsidR="008E7053" w:rsidRPr="008E7053">
              <w:rPr>
                <w:webHidden/>
                <w:sz w:val="24"/>
              </w:rPr>
              <w:fldChar w:fldCharType="separate"/>
            </w:r>
            <w:r w:rsidR="008E7053" w:rsidRPr="008E7053">
              <w:rPr>
                <w:webHidden/>
                <w:sz w:val="24"/>
              </w:rPr>
              <w:t>VI</w:t>
            </w:r>
            <w:r w:rsidR="008E7053" w:rsidRPr="008E7053">
              <w:rPr>
                <w:webHidden/>
                <w:sz w:val="24"/>
              </w:rPr>
              <w:fldChar w:fldCharType="end"/>
            </w:r>
          </w:hyperlink>
        </w:p>
        <w:p w14:paraId="08A2FF1E" w14:textId="59E0773C" w:rsidR="008E7053" w:rsidRPr="008E7053" w:rsidRDefault="00BD23ED">
          <w:pPr>
            <w:pStyle w:val="TDC1"/>
            <w:rPr>
              <w:sz w:val="24"/>
              <w:lang w:val="es-ES" w:eastAsia="es-ES"/>
            </w:rPr>
          </w:pPr>
          <w:hyperlink w:anchor="_Toc151543389" w:history="1">
            <w:r w:rsidR="008E7053" w:rsidRPr="008E7053">
              <w:rPr>
                <w:rStyle w:val="Hipervnculo"/>
                <w:sz w:val="24"/>
              </w:rPr>
              <w:t>Índice de figuras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_Toc151543389 \h </w:instrText>
            </w:r>
            <w:r w:rsidR="008E7053" w:rsidRPr="008E7053">
              <w:rPr>
                <w:webHidden/>
                <w:sz w:val="24"/>
              </w:rPr>
            </w:r>
            <w:r w:rsidR="008E7053" w:rsidRPr="008E7053">
              <w:rPr>
                <w:webHidden/>
                <w:sz w:val="24"/>
              </w:rPr>
              <w:fldChar w:fldCharType="separate"/>
            </w:r>
            <w:r w:rsidR="008E7053" w:rsidRPr="008E7053">
              <w:rPr>
                <w:webHidden/>
                <w:sz w:val="24"/>
              </w:rPr>
              <w:t>VII</w:t>
            </w:r>
            <w:r w:rsidR="008E7053" w:rsidRPr="008E7053">
              <w:rPr>
                <w:webHidden/>
                <w:sz w:val="24"/>
              </w:rPr>
              <w:fldChar w:fldCharType="end"/>
            </w:r>
          </w:hyperlink>
        </w:p>
        <w:p w14:paraId="7021CE55" w14:textId="78AE06E6" w:rsidR="008E7053" w:rsidRPr="008E7053" w:rsidRDefault="00BD23ED">
          <w:pPr>
            <w:pStyle w:val="TDC1"/>
            <w:rPr>
              <w:sz w:val="24"/>
              <w:lang w:val="es-ES" w:eastAsia="es-ES"/>
            </w:rPr>
          </w:pPr>
          <w:hyperlink w:anchor="_Toc151543390" w:history="1">
            <w:r w:rsidR="008E7053" w:rsidRPr="008E7053">
              <w:rPr>
                <w:rStyle w:val="Hipervnculo"/>
                <w:sz w:val="24"/>
              </w:rPr>
              <w:t>Abreviaturas y acrónimos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_Toc151543390 \h </w:instrText>
            </w:r>
            <w:r w:rsidR="008E7053" w:rsidRPr="008E7053">
              <w:rPr>
                <w:webHidden/>
                <w:sz w:val="24"/>
              </w:rPr>
            </w:r>
            <w:r w:rsidR="008E7053" w:rsidRPr="008E7053">
              <w:rPr>
                <w:webHidden/>
                <w:sz w:val="24"/>
              </w:rPr>
              <w:fldChar w:fldCharType="separate"/>
            </w:r>
            <w:r w:rsidR="008E7053" w:rsidRPr="008E7053">
              <w:rPr>
                <w:webHidden/>
                <w:sz w:val="24"/>
              </w:rPr>
              <w:t>IX</w:t>
            </w:r>
            <w:r w:rsidR="008E7053" w:rsidRPr="008E7053">
              <w:rPr>
                <w:webHidden/>
                <w:sz w:val="24"/>
              </w:rPr>
              <w:fldChar w:fldCharType="end"/>
            </w:r>
          </w:hyperlink>
        </w:p>
        <w:p w14:paraId="5BF578B2" w14:textId="5CA7FABD" w:rsidR="008E7053" w:rsidRPr="008E7053" w:rsidRDefault="00BD23ED">
          <w:pPr>
            <w:pStyle w:val="TDC1"/>
            <w:rPr>
              <w:sz w:val="24"/>
              <w:lang w:val="es-ES" w:eastAsia="es-ES"/>
            </w:rPr>
          </w:pPr>
          <w:hyperlink w:anchor="_Toc151543391" w:history="1">
            <w:r w:rsidR="008E7053" w:rsidRPr="008E7053">
              <w:rPr>
                <w:rStyle w:val="Hipervnculo"/>
                <w:sz w:val="24"/>
              </w:rPr>
              <w:t>Resumen</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_Toc151543391 \h </w:instrText>
            </w:r>
            <w:r w:rsidR="008E7053" w:rsidRPr="008E7053">
              <w:rPr>
                <w:webHidden/>
                <w:sz w:val="24"/>
              </w:rPr>
            </w:r>
            <w:r w:rsidR="008E7053" w:rsidRPr="008E7053">
              <w:rPr>
                <w:webHidden/>
                <w:sz w:val="24"/>
              </w:rPr>
              <w:fldChar w:fldCharType="separate"/>
            </w:r>
            <w:r w:rsidR="008E7053" w:rsidRPr="008E7053">
              <w:rPr>
                <w:webHidden/>
                <w:sz w:val="24"/>
              </w:rPr>
              <w:t>X</w:t>
            </w:r>
            <w:r w:rsidR="008E7053" w:rsidRPr="008E7053">
              <w:rPr>
                <w:webHidden/>
                <w:sz w:val="24"/>
              </w:rPr>
              <w:fldChar w:fldCharType="end"/>
            </w:r>
          </w:hyperlink>
        </w:p>
        <w:p w14:paraId="73242FE2" w14:textId="06E26215" w:rsidR="008E7053" w:rsidRPr="008E7053" w:rsidRDefault="00BD23ED">
          <w:pPr>
            <w:pStyle w:val="TDC1"/>
            <w:rPr>
              <w:sz w:val="24"/>
              <w:lang w:val="es-ES" w:eastAsia="es-ES"/>
            </w:rPr>
          </w:pPr>
          <w:hyperlink w:anchor="_Toc151543392" w:history="1">
            <w:r w:rsidR="008E7053" w:rsidRPr="008E7053">
              <w:rPr>
                <w:rStyle w:val="Hipervnculo"/>
                <w:sz w:val="24"/>
                <w:lang w:val="en-US"/>
              </w:rPr>
              <w:t>Abstract</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_Toc151543392 \h </w:instrText>
            </w:r>
            <w:r w:rsidR="008E7053" w:rsidRPr="008E7053">
              <w:rPr>
                <w:webHidden/>
                <w:sz w:val="24"/>
              </w:rPr>
            </w:r>
            <w:r w:rsidR="008E7053" w:rsidRPr="008E7053">
              <w:rPr>
                <w:webHidden/>
                <w:sz w:val="24"/>
              </w:rPr>
              <w:fldChar w:fldCharType="separate"/>
            </w:r>
            <w:r w:rsidR="008E7053" w:rsidRPr="008E7053">
              <w:rPr>
                <w:webHidden/>
                <w:sz w:val="24"/>
              </w:rPr>
              <w:t>XI</w:t>
            </w:r>
            <w:r w:rsidR="008E7053" w:rsidRPr="008E7053">
              <w:rPr>
                <w:webHidden/>
                <w:sz w:val="24"/>
              </w:rPr>
              <w:fldChar w:fldCharType="end"/>
            </w:r>
          </w:hyperlink>
        </w:p>
        <w:p w14:paraId="4E4DEE88" w14:textId="22B0D875" w:rsidR="008E7053" w:rsidRPr="008E7053" w:rsidRDefault="00BD23ED">
          <w:pPr>
            <w:pStyle w:val="TDC1"/>
            <w:rPr>
              <w:sz w:val="24"/>
              <w:lang w:val="es-ES" w:eastAsia="es-ES"/>
            </w:rPr>
          </w:pPr>
          <w:hyperlink w:anchor="_Toc151543393" w:history="1">
            <w:r w:rsidR="008E7053" w:rsidRPr="008E7053">
              <w:rPr>
                <w:rStyle w:val="Hipervnculo"/>
                <w:sz w:val="24"/>
              </w:rPr>
              <w:t xml:space="preserve">Evaluación del desarrollo de estructuras infectivas y efecto de </w:t>
            </w:r>
            <w:r w:rsidR="008E7053" w:rsidRPr="008E7053">
              <w:rPr>
                <w:rStyle w:val="Hipervnculo"/>
                <w:i/>
                <w:sz w:val="24"/>
              </w:rPr>
              <w:t xml:space="preserve">Beauveria </w:t>
            </w:r>
            <w:r w:rsidR="008E7053" w:rsidRPr="008E7053">
              <w:rPr>
                <w:rStyle w:val="Hipervnculo"/>
                <w:sz w:val="24"/>
              </w:rPr>
              <w:t>spp. en el crecimiento de plántulas de tomate (</w:t>
            </w:r>
            <w:r w:rsidR="008E7053" w:rsidRPr="008E7053">
              <w:rPr>
                <w:rStyle w:val="Hipervnculo"/>
                <w:i/>
                <w:sz w:val="24"/>
              </w:rPr>
              <w:t>Solanum lycopersicum)</w:t>
            </w:r>
            <w:r w:rsidR="008E7053" w:rsidRPr="008E7053">
              <w:rPr>
                <w:rStyle w:val="Hipervnculo"/>
                <w:sz w:val="24"/>
              </w:rPr>
              <w:t xml:space="preserve"> bajo condiciones de alta temperatura</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_Toc151543393 \h </w:instrText>
            </w:r>
            <w:r w:rsidR="008E7053" w:rsidRPr="008E7053">
              <w:rPr>
                <w:webHidden/>
                <w:sz w:val="24"/>
              </w:rPr>
            </w:r>
            <w:r w:rsidR="008E7053" w:rsidRPr="008E7053">
              <w:rPr>
                <w:webHidden/>
                <w:sz w:val="24"/>
              </w:rPr>
              <w:fldChar w:fldCharType="separate"/>
            </w:r>
            <w:r w:rsidR="008E7053" w:rsidRPr="008E7053">
              <w:rPr>
                <w:webHidden/>
                <w:sz w:val="24"/>
              </w:rPr>
              <w:t>1</w:t>
            </w:r>
            <w:r w:rsidR="008E7053" w:rsidRPr="008E7053">
              <w:rPr>
                <w:webHidden/>
                <w:sz w:val="24"/>
              </w:rPr>
              <w:fldChar w:fldCharType="end"/>
            </w:r>
          </w:hyperlink>
        </w:p>
        <w:p w14:paraId="1EC4B3F2" w14:textId="339FC71A" w:rsidR="008E7053" w:rsidRPr="008E7053" w:rsidRDefault="00BD23ED">
          <w:pPr>
            <w:pStyle w:val="TDC2"/>
            <w:rPr>
              <w:rFonts w:ascii="Times New Roman" w:hAnsi="Times New Roman"/>
              <w:noProof/>
              <w:sz w:val="24"/>
              <w:lang w:val="es-ES" w:eastAsia="es-ES"/>
            </w:rPr>
          </w:pPr>
          <w:hyperlink w:anchor="_Toc151543394" w:history="1">
            <w:r w:rsidR="008E7053" w:rsidRPr="008E7053">
              <w:rPr>
                <w:rStyle w:val="Hipervnculo"/>
                <w:rFonts w:ascii="Times New Roman" w:hAnsi="Times New Roman"/>
                <w:noProof/>
                <w:sz w:val="24"/>
              </w:rPr>
              <w:t>Introducción</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_Toc151543394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w:t>
            </w:r>
            <w:r w:rsidR="008E7053" w:rsidRPr="008E7053">
              <w:rPr>
                <w:rFonts w:ascii="Times New Roman" w:hAnsi="Times New Roman"/>
                <w:noProof/>
                <w:webHidden/>
                <w:sz w:val="24"/>
              </w:rPr>
              <w:fldChar w:fldCharType="end"/>
            </w:r>
          </w:hyperlink>
        </w:p>
        <w:p w14:paraId="7B380AE6" w14:textId="084CF624" w:rsidR="008E7053" w:rsidRPr="008E7053" w:rsidRDefault="00BD23ED">
          <w:pPr>
            <w:pStyle w:val="TDC2"/>
            <w:rPr>
              <w:rFonts w:ascii="Times New Roman" w:hAnsi="Times New Roman"/>
              <w:noProof/>
              <w:sz w:val="24"/>
              <w:lang w:val="es-ES" w:eastAsia="es-ES"/>
            </w:rPr>
          </w:pPr>
          <w:hyperlink w:anchor="_Toc151543395" w:history="1">
            <w:r w:rsidR="008E7053" w:rsidRPr="008E7053">
              <w:rPr>
                <w:rStyle w:val="Hipervnculo"/>
                <w:rFonts w:ascii="Times New Roman" w:hAnsi="Times New Roman"/>
                <w:noProof/>
                <w:sz w:val="24"/>
              </w:rPr>
              <w:t>Metodología</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_Toc151543395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4</w:t>
            </w:r>
            <w:r w:rsidR="008E7053" w:rsidRPr="008E7053">
              <w:rPr>
                <w:rFonts w:ascii="Times New Roman" w:hAnsi="Times New Roman"/>
                <w:noProof/>
                <w:webHidden/>
                <w:sz w:val="24"/>
              </w:rPr>
              <w:fldChar w:fldCharType="end"/>
            </w:r>
          </w:hyperlink>
        </w:p>
        <w:p w14:paraId="30071E67" w14:textId="4D8D422B" w:rsidR="008E7053" w:rsidRPr="008E7053" w:rsidRDefault="00BD23ED">
          <w:pPr>
            <w:pStyle w:val="TDC3"/>
            <w:tabs>
              <w:tab w:val="right" w:leader="dot" w:pos="9111"/>
            </w:tabs>
            <w:rPr>
              <w:rFonts w:ascii="Times New Roman" w:hAnsi="Times New Roman"/>
              <w:noProof/>
              <w:sz w:val="24"/>
              <w:lang w:val="es-ES" w:eastAsia="es-ES"/>
            </w:rPr>
          </w:pPr>
          <w:hyperlink w:anchor="_Toc151543396" w:history="1">
            <w:r w:rsidR="008E7053" w:rsidRPr="008E7053">
              <w:rPr>
                <w:rStyle w:val="Hipervnculo"/>
                <w:rFonts w:ascii="Times New Roman" w:hAnsi="Times New Roman"/>
                <w:noProof/>
                <w:sz w:val="24"/>
              </w:rPr>
              <w:t xml:space="preserve">Cepas de </w:t>
            </w:r>
            <w:r w:rsidR="008E7053" w:rsidRPr="008E7053">
              <w:rPr>
                <w:rStyle w:val="Hipervnculo"/>
                <w:rFonts w:ascii="Times New Roman" w:hAnsi="Times New Roman"/>
                <w:i/>
                <w:noProof/>
                <w:sz w:val="24"/>
              </w:rPr>
              <w:t>Beauveria spp.</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_Toc151543396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4</w:t>
            </w:r>
            <w:r w:rsidR="008E7053" w:rsidRPr="008E7053">
              <w:rPr>
                <w:rFonts w:ascii="Times New Roman" w:hAnsi="Times New Roman"/>
                <w:noProof/>
                <w:webHidden/>
                <w:sz w:val="24"/>
              </w:rPr>
              <w:fldChar w:fldCharType="end"/>
            </w:r>
          </w:hyperlink>
        </w:p>
        <w:p w14:paraId="1C263135" w14:textId="5E471C52" w:rsidR="008E7053" w:rsidRPr="008E7053" w:rsidRDefault="00BD23ED">
          <w:pPr>
            <w:pStyle w:val="TDC3"/>
            <w:tabs>
              <w:tab w:val="right" w:leader="dot" w:pos="9111"/>
            </w:tabs>
            <w:rPr>
              <w:rFonts w:ascii="Times New Roman" w:hAnsi="Times New Roman"/>
              <w:noProof/>
              <w:sz w:val="24"/>
              <w:lang w:val="es-ES" w:eastAsia="es-ES"/>
            </w:rPr>
          </w:pPr>
          <w:hyperlink w:anchor="_Toc151543397" w:history="1">
            <w:r w:rsidR="008E7053" w:rsidRPr="008E7053">
              <w:rPr>
                <w:rStyle w:val="Hipervnculo"/>
                <w:rFonts w:ascii="Times New Roman" w:hAnsi="Times New Roman"/>
                <w:noProof/>
                <w:sz w:val="24"/>
              </w:rPr>
              <w:t>Identificación de las cepas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_Toc151543397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4</w:t>
            </w:r>
            <w:r w:rsidR="008E7053" w:rsidRPr="008E7053">
              <w:rPr>
                <w:rFonts w:ascii="Times New Roman" w:hAnsi="Times New Roman"/>
                <w:noProof/>
                <w:webHidden/>
                <w:sz w:val="24"/>
              </w:rPr>
              <w:fldChar w:fldCharType="end"/>
            </w:r>
          </w:hyperlink>
        </w:p>
        <w:p w14:paraId="003A854A" w14:textId="59EACFD7" w:rsidR="008E7053" w:rsidRPr="008E7053" w:rsidRDefault="00BD23ED">
          <w:pPr>
            <w:pStyle w:val="TDC3"/>
            <w:tabs>
              <w:tab w:val="right" w:leader="dot" w:pos="9111"/>
            </w:tabs>
            <w:rPr>
              <w:rFonts w:ascii="Times New Roman" w:hAnsi="Times New Roman"/>
              <w:noProof/>
              <w:sz w:val="24"/>
              <w:lang w:val="es-ES" w:eastAsia="es-ES"/>
            </w:rPr>
          </w:pPr>
          <w:hyperlink w:anchor="_Toc151543398" w:history="1">
            <w:r w:rsidR="008E7053" w:rsidRPr="008E7053">
              <w:rPr>
                <w:rStyle w:val="Hipervnculo"/>
                <w:rFonts w:ascii="Times New Roman" w:hAnsi="Times New Roman"/>
                <w:noProof/>
                <w:sz w:val="24"/>
              </w:rPr>
              <w:t>Producción de conidios, crecimiento del micelio y germinación</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_Toc151543398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6</w:t>
            </w:r>
            <w:r w:rsidR="008E7053" w:rsidRPr="008E7053">
              <w:rPr>
                <w:rFonts w:ascii="Times New Roman" w:hAnsi="Times New Roman"/>
                <w:noProof/>
                <w:webHidden/>
                <w:sz w:val="24"/>
              </w:rPr>
              <w:fldChar w:fldCharType="end"/>
            </w:r>
          </w:hyperlink>
        </w:p>
        <w:p w14:paraId="601822DA" w14:textId="7C6A54F9" w:rsidR="008E7053" w:rsidRPr="008E7053" w:rsidRDefault="00BD23ED">
          <w:pPr>
            <w:pStyle w:val="TDC3"/>
            <w:tabs>
              <w:tab w:val="right" w:leader="dot" w:pos="9111"/>
            </w:tabs>
            <w:rPr>
              <w:rFonts w:ascii="Times New Roman" w:hAnsi="Times New Roman"/>
              <w:noProof/>
              <w:sz w:val="24"/>
              <w:lang w:val="es-ES" w:eastAsia="es-ES"/>
            </w:rPr>
          </w:pPr>
          <w:hyperlink w:anchor="_Toc151543399" w:history="1">
            <w:r w:rsidR="008E7053" w:rsidRPr="008E7053">
              <w:rPr>
                <w:rStyle w:val="Hipervnculo"/>
                <w:rFonts w:ascii="Times New Roman" w:hAnsi="Times New Roman"/>
                <w:noProof/>
                <w:sz w:val="24"/>
              </w:rPr>
              <w:t xml:space="preserve">Efecto de </w:t>
            </w:r>
            <w:r w:rsidR="008E7053" w:rsidRPr="008E7053">
              <w:rPr>
                <w:rStyle w:val="Hipervnculo"/>
                <w:rFonts w:ascii="Times New Roman" w:hAnsi="Times New Roman"/>
                <w:i/>
                <w:noProof/>
                <w:sz w:val="24"/>
              </w:rPr>
              <w:t xml:space="preserve">Beauveria </w:t>
            </w:r>
            <w:r w:rsidR="008E7053" w:rsidRPr="008E7053">
              <w:rPr>
                <w:rStyle w:val="Hipervnculo"/>
                <w:rFonts w:ascii="Times New Roman" w:hAnsi="Times New Roman"/>
                <w:noProof/>
                <w:sz w:val="24"/>
              </w:rPr>
              <w:t>spp. en el crecimiento de plántulas de tomate</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_Toc151543399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7</w:t>
            </w:r>
            <w:r w:rsidR="008E7053" w:rsidRPr="008E7053">
              <w:rPr>
                <w:rFonts w:ascii="Times New Roman" w:hAnsi="Times New Roman"/>
                <w:noProof/>
                <w:webHidden/>
                <w:sz w:val="24"/>
              </w:rPr>
              <w:fldChar w:fldCharType="end"/>
            </w:r>
          </w:hyperlink>
        </w:p>
        <w:p w14:paraId="18FDDD2A" w14:textId="30A9CAB3" w:rsidR="008E7053" w:rsidRPr="008E7053" w:rsidRDefault="00BD23ED">
          <w:pPr>
            <w:pStyle w:val="TDC3"/>
            <w:tabs>
              <w:tab w:val="right" w:leader="dot" w:pos="9111"/>
            </w:tabs>
            <w:rPr>
              <w:rFonts w:ascii="Times New Roman" w:hAnsi="Times New Roman"/>
              <w:noProof/>
              <w:sz w:val="24"/>
              <w:lang w:val="es-ES" w:eastAsia="es-ES"/>
            </w:rPr>
          </w:pPr>
          <w:hyperlink w:anchor="_Toc151543400" w:history="1">
            <w:r w:rsidR="008E7053" w:rsidRPr="008E7053">
              <w:rPr>
                <w:rStyle w:val="Hipervnculo"/>
                <w:rFonts w:ascii="Times New Roman" w:hAnsi="Times New Roman"/>
                <w:noProof/>
                <w:sz w:val="24"/>
              </w:rPr>
              <w:t>Análisis de datos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_Toc151543400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8</w:t>
            </w:r>
            <w:r w:rsidR="008E7053" w:rsidRPr="008E7053">
              <w:rPr>
                <w:rFonts w:ascii="Times New Roman" w:hAnsi="Times New Roman"/>
                <w:noProof/>
                <w:webHidden/>
                <w:sz w:val="24"/>
              </w:rPr>
              <w:fldChar w:fldCharType="end"/>
            </w:r>
          </w:hyperlink>
        </w:p>
        <w:p w14:paraId="5E1A5F8F" w14:textId="6C856A34" w:rsidR="008E7053" w:rsidRPr="008E7053" w:rsidRDefault="00BD23ED">
          <w:pPr>
            <w:pStyle w:val="TDC2"/>
            <w:rPr>
              <w:rFonts w:ascii="Times New Roman" w:hAnsi="Times New Roman"/>
              <w:noProof/>
              <w:sz w:val="24"/>
              <w:lang w:val="es-ES" w:eastAsia="es-ES"/>
            </w:rPr>
          </w:pPr>
          <w:hyperlink w:anchor="_Toc151543401" w:history="1">
            <w:r w:rsidR="008E7053" w:rsidRPr="008E7053">
              <w:rPr>
                <w:rStyle w:val="Hipervnculo"/>
                <w:rFonts w:ascii="Times New Roman" w:hAnsi="Times New Roman"/>
                <w:noProof/>
                <w:sz w:val="24"/>
              </w:rPr>
              <w:t>Análisis y resultados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_Toc151543401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9</w:t>
            </w:r>
            <w:r w:rsidR="008E7053" w:rsidRPr="008E7053">
              <w:rPr>
                <w:rFonts w:ascii="Times New Roman" w:hAnsi="Times New Roman"/>
                <w:noProof/>
                <w:webHidden/>
                <w:sz w:val="24"/>
              </w:rPr>
              <w:fldChar w:fldCharType="end"/>
            </w:r>
          </w:hyperlink>
        </w:p>
        <w:p w14:paraId="34D0DFD8" w14:textId="0FA3DDC4" w:rsidR="008E7053" w:rsidRPr="008E7053" w:rsidRDefault="00BD23ED">
          <w:pPr>
            <w:pStyle w:val="TDC3"/>
            <w:tabs>
              <w:tab w:val="right" w:leader="dot" w:pos="9111"/>
            </w:tabs>
            <w:rPr>
              <w:rFonts w:ascii="Times New Roman" w:hAnsi="Times New Roman"/>
              <w:noProof/>
              <w:sz w:val="24"/>
              <w:lang w:val="es-ES" w:eastAsia="es-ES"/>
            </w:rPr>
          </w:pPr>
          <w:hyperlink w:anchor="_Toc151543402" w:history="1">
            <w:r w:rsidR="008E7053" w:rsidRPr="008E7053">
              <w:rPr>
                <w:rStyle w:val="Hipervnculo"/>
                <w:rFonts w:ascii="Times New Roman" w:hAnsi="Times New Roman"/>
                <w:noProof/>
                <w:sz w:val="24"/>
              </w:rPr>
              <w:t>Identificación de las cepas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_Toc151543402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9</w:t>
            </w:r>
            <w:r w:rsidR="008E7053" w:rsidRPr="008E7053">
              <w:rPr>
                <w:rFonts w:ascii="Times New Roman" w:hAnsi="Times New Roman"/>
                <w:noProof/>
                <w:webHidden/>
                <w:sz w:val="24"/>
              </w:rPr>
              <w:fldChar w:fldCharType="end"/>
            </w:r>
          </w:hyperlink>
        </w:p>
        <w:p w14:paraId="4C2834B7" w14:textId="54021D0B" w:rsidR="008E7053" w:rsidRPr="008E7053" w:rsidRDefault="00BD23ED">
          <w:pPr>
            <w:pStyle w:val="TDC3"/>
            <w:tabs>
              <w:tab w:val="right" w:leader="dot" w:pos="9111"/>
            </w:tabs>
            <w:rPr>
              <w:rFonts w:ascii="Times New Roman" w:hAnsi="Times New Roman"/>
              <w:noProof/>
              <w:sz w:val="24"/>
              <w:lang w:val="es-ES" w:eastAsia="es-ES"/>
            </w:rPr>
          </w:pPr>
          <w:hyperlink w:anchor="_Toc151543403" w:history="1">
            <w:r w:rsidR="008E7053" w:rsidRPr="008E7053">
              <w:rPr>
                <w:rStyle w:val="Hipervnculo"/>
                <w:rFonts w:ascii="Times New Roman" w:hAnsi="Times New Roman"/>
                <w:noProof/>
                <w:sz w:val="24"/>
              </w:rPr>
              <w:t>Producción de conidios, crecimiento del micelio y germinación</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_Toc151543403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10</w:t>
            </w:r>
            <w:r w:rsidR="008E7053" w:rsidRPr="008E7053">
              <w:rPr>
                <w:rFonts w:ascii="Times New Roman" w:hAnsi="Times New Roman"/>
                <w:noProof/>
                <w:webHidden/>
                <w:sz w:val="24"/>
              </w:rPr>
              <w:fldChar w:fldCharType="end"/>
            </w:r>
          </w:hyperlink>
        </w:p>
        <w:p w14:paraId="3D7B22C1" w14:textId="18A863C7" w:rsidR="008E7053" w:rsidRPr="008E7053" w:rsidRDefault="00BD23ED">
          <w:pPr>
            <w:pStyle w:val="TDC3"/>
            <w:tabs>
              <w:tab w:val="right" w:leader="dot" w:pos="9111"/>
            </w:tabs>
            <w:rPr>
              <w:rFonts w:ascii="Times New Roman" w:hAnsi="Times New Roman"/>
              <w:noProof/>
              <w:sz w:val="24"/>
              <w:lang w:val="es-ES" w:eastAsia="es-ES"/>
            </w:rPr>
          </w:pPr>
          <w:hyperlink w:anchor="_Toc151543404" w:history="1">
            <w:r w:rsidR="008E7053" w:rsidRPr="008E7053">
              <w:rPr>
                <w:rStyle w:val="Hipervnculo"/>
                <w:rFonts w:ascii="Times New Roman" w:hAnsi="Times New Roman"/>
                <w:noProof/>
                <w:sz w:val="24"/>
              </w:rPr>
              <w:t xml:space="preserve">Efecto de </w:t>
            </w:r>
            <w:r w:rsidR="008E7053" w:rsidRPr="008E7053">
              <w:rPr>
                <w:rStyle w:val="Hipervnculo"/>
                <w:rFonts w:ascii="Times New Roman" w:hAnsi="Times New Roman"/>
                <w:i/>
                <w:noProof/>
                <w:sz w:val="24"/>
              </w:rPr>
              <w:t>B. bassiana</w:t>
            </w:r>
            <w:r w:rsidR="008E7053" w:rsidRPr="008E7053">
              <w:rPr>
                <w:rStyle w:val="Hipervnculo"/>
                <w:rFonts w:ascii="Times New Roman" w:hAnsi="Times New Roman"/>
                <w:noProof/>
                <w:sz w:val="24"/>
              </w:rPr>
              <w:t xml:space="preserve"> en el crecimiento de plántulas de tomate</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_Toc151543404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12</w:t>
            </w:r>
            <w:r w:rsidR="008E7053" w:rsidRPr="008E7053">
              <w:rPr>
                <w:rFonts w:ascii="Times New Roman" w:hAnsi="Times New Roman"/>
                <w:noProof/>
                <w:webHidden/>
                <w:sz w:val="24"/>
              </w:rPr>
              <w:fldChar w:fldCharType="end"/>
            </w:r>
          </w:hyperlink>
        </w:p>
        <w:p w14:paraId="37F10A86" w14:textId="035D08D5" w:rsidR="008E7053" w:rsidRPr="008E7053" w:rsidRDefault="00BD23ED">
          <w:pPr>
            <w:pStyle w:val="TDC2"/>
            <w:rPr>
              <w:rFonts w:ascii="Times New Roman" w:hAnsi="Times New Roman"/>
              <w:noProof/>
              <w:sz w:val="24"/>
              <w:lang w:val="es-ES" w:eastAsia="es-ES"/>
            </w:rPr>
          </w:pPr>
          <w:hyperlink w:anchor="_Toc151543405" w:history="1">
            <w:r w:rsidR="008E7053" w:rsidRPr="008E7053">
              <w:rPr>
                <w:rStyle w:val="Hipervnculo"/>
                <w:rFonts w:ascii="Times New Roman" w:hAnsi="Times New Roman"/>
                <w:noProof/>
                <w:sz w:val="24"/>
              </w:rPr>
              <w:t>Conclusiones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_Toc151543405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13</w:t>
            </w:r>
            <w:r w:rsidR="008E7053" w:rsidRPr="008E7053">
              <w:rPr>
                <w:rFonts w:ascii="Times New Roman" w:hAnsi="Times New Roman"/>
                <w:noProof/>
                <w:webHidden/>
                <w:sz w:val="24"/>
              </w:rPr>
              <w:fldChar w:fldCharType="end"/>
            </w:r>
          </w:hyperlink>
        </w:p>
        <w:p w14:paraId="352D8A4D" w14:textId="59EABDD1" w:rsidR="008E7053" w:rsidRPr="008E7053" w:rsidRDefault="00BD23ED">
          <w:pPr>
            <w:pStyle w:val="TDC2"/>
            <w:rPr>
              <w:rFonts w:ascii="Times New Roman" w:hAnsi="Times New Roman"/>
              <w:noProof/>
              <w:sz w:val="24"/>
              <w:lang w:val="es-ES" w:eastAsia="es-ES"/>
            </w:rPr>
          </w:pPr>
          <w:hyperlink w:anchor="_Toc151543406" w:history="1">
            <w:r w:rsidR="008E7053" w:rsidRPr="008E7053">
              <w:rPr>
                <w:rStyle w:val="Hipervnculo"/>
                <w:rFonts w:ascii="Times New Roman" w:hAnsi="Times New Roman"/>
                <w:noProof/>
                <w:sz w:val="24"/>
              </w:rPr>
              <w:t>Financiamiento</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_Toc151543406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14</w:t>
            </w:r>
            <w:r w:rsidR="008E7053" w:rsidRPr="008E7053">
              <w:rPr>
                <w:rFonts w:ascii="Times New Roman" w:hAnsi="Times New Roman"/>
                <w:noProof/>
                <w:webHidden/>
                <w:sz w:val="24"/>
              </w:rPr>
              <w:fldChar w:fldCharType="end"/>
            </w:r>
          </w:hyperlink>
        </w:p>
        <w:p w14:paraId="2F1F7AB9" w14:textId="4BCCAADB" w:rsidR="008E7053" w:rsidRPr="008E7053" w:rsidRDefault="00BD23ED">
          <w:pPr>
            <w:pStyle w:val="TDC2"/>
            <w:rPr>
              <w:rFonts w:ascii="Times New Roman" w:hAnsi="Times New Roman"/>
              <w:noProof/>
              <w:sz w:val="24"/>
              <w:lang w:val="es-ES" w:eastAsia="es-ES"/>
            </w:rPr>
          </w:pPr>
          <w:hyperlink w:anchor="_Toc151543407" w:history="1">
            <w:r w:rsidR="008E7053" w:rsidRPr="008E7053">
              <w:rPr>
                <w:rStyle w:val="Hipervnculo"/>
                <w:rFonts w:ascii="Times New Roman" w:hAnsi="Times New Roman"/>
                <w:noProof/>
                <w:sz w:val="24"/>
              </w:rPr>
              <w:t>Conflicto de intereses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_Toc151543407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14</w:t>
            </w:r>
            <w:r w:rsidR="008E7053" w:rsidRPr="008E7053">
              <w:rPr>
                <w:rFonts w:ascii="Times New Roman" w:hAnsi="Times New Roman"/>
                <w:noProof/>
                <w:webHidden/>
                <w:sz w:val="24"/>
              </w:rPr>
              <w:fldChar w:fldCharType="end"/>
            </w:r>
          </w:hyperlink>
        </w:p>
        <w:p w14:paraId="65B3E15F" w14:textId="08D8E1CF" w:rsidR="008E7053" w:rsidRPr="008E7053" w:rsidRDefault="00BD23ED">
          <w:pPr>
            <w:pStyle w:val="TDC2"/>
            <w:rPr>
              <w:rFonts w:ascii="Times New Roman" w:hAnsi="Times New Roman"/>
              <w:noProof/>
              <w:sz w:val="24"/>
              <w:lang w:val="es-ES" w:eastAsia="es-ES"/>
            </w:rPr>
          </w:pPr>
          <w:hyperlink w:anchor="_Toc151543408" w:history="1">
            <w:r w:rsidR="008E7053" w:rsidRPr="008E7053">
              <w:rPr>
                <w:rStyle w:val="Hipervnculo"/>
                <w:rFonts w:ascii="Times New Roman" w:hAnsi="Times New Roman"/>
                <w:noProof/>
                <w:sz w:val="24"/>
              </w:rPr>
              <w:t>Declaración de la contribución de los autores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_Toc151543408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14</w:t>
            </w:r>
            <w:r w:rsidR="008E7053" w:rsidRPr="008E7053">
              <w:rPr>
                <w:rFonts w:ascii="Times New Roman" w:hAnsi="Times New Roman"/>
                <w:noProof/>
                <w:webHidden/>
                <w:sz w:val="24"/>
              </w:rPr>
              <w:fldChar w:fldCharType="end"/>
            </w:r>
          </w:hyperlink>
        </w:p>
        <w:p w14:paraId="40D9F55E" w14:textId="075C20D4" w:rsidR="008E7053" w:rsidRPr="008E7053" w:rsidRDefault="00BD23ED">
          <w:pPr>
            <w:pStyle w:val="TDC2"/>
            <w:rPr>
              <w:rFonts w:ascii="Times New Roman" w:hAnsi="Times New Roman"/>
              <w:noProof/>
              <w:sz w:val="24"/>
              <w:lang w:val="es-ES" w:eastAsia="es-ES"/>
            </w:rPr>
          </w:pPr>
          <w:hyperlink w:anchor="_Toc151543409" w:history="1">
            <w:r w:rsidR="008E7053" w:rsidRPr="008E7053">
              <w:rPr>
                <w:rStyle w:val="Hipervnculo"/>
                <w:rFonts w:ascii="Times New Roman" w:hAnsi="Times New Roman"/>
                <w:noProof/>
                <w:sz w:val="24"/>
              </w:rPr>
              <w:t>Declaración de disponibilidad de los datos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_Toc151543409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15</w:t>
            </w:r>
            <w:r w:rsidR="008E7053" w:rsidRPr="008E7053">
              <w:rPr>
                <w:rFonts w:ascii="Times New Roman" w:hAnsi="Times New Roman"/>
                <w:noProof/>
                <w:webHidden/>
                <w:sz w:val="24"/>
              </w:rPr>
              <w:fldChar w:fldCharType="end"/>
            </w:r>
          </w:hyperlink>
        </w:p>
        <w:p w14:paraId="04A6FAA8" w14:textId="29ED0871" w:rsidR="008E7053" w:rsidRPr="008E7053" w:rsidRDefault="00BD23ED">
          <w:pPr>
            <w:pStyle w:val="TDC2"/>
            <w:rPr>
              <w:rFonts w:ascii="Times New Roman" w:hAnsi="Times New Roman"/>
              <w:noProof/>
              <w:sz w:val="24"/>
              <w:lang w:val="es-ES" w:eastAsia="es-ES"/>
            </w:rPr>
          </w:pPr>
          <w:hyperlink w:anchor="_Toc151543410" w:history="1">
            <w:r w:rsidR="008E7053" w:rsidRPr="008E7053">
              <w:rPr>
                <w:rStyle w:val="Hipervnculo"/>
                <w:rFonts w:ascii="Times New Roman" w:hAnsi="Times New Roman"/>
                <w:noProof/>
                <w:sz w:val="24"/>
              </w:rPr>
              <w:t>Referencias</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_Toc151543410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15</w:t>
            </w:r>
            <w:r w:rsidR="008E7053" w:rsidRPr="008E7053">
              <w:rPr>
                <w:rFonts w:ascii="Times New Roman" w:hAnsi="Times New Roman"/>
                <w:noProof/>
                <w:webHidden/>
                <w:sz w:val="24"/>
              </w:rPr>
              <w:fldChar w:fldCharType="end"/>
            </w:r>
          </w:hyperlink>
        </w:p>
        <w:p w14:paraId="14EABAE7" w14:textId="07F4C461" w:rsidR="008E7053" w:rsidRPr="008E7053" w:rsidRDefault="00BD23ED">
          <w:pPr>
            <w:pStyle w:val="TDC1"/>
            <w:rPr>
              <w:sz w:val="24"/>
              <w:lang w:val="es-ES" w:eastAsia="es-ES"/>
            </w:rPr>
          </w:pPr>
          <w:hyperlink w:anchor="_Toc151543411" w:history="1">
            <w:r w:rsidR="008E7053" w:rsidRPr="008E7053">
              <w:rPr>
                <w:rStyle w:val="Hipervnculo"/>
                <w:sz w:val="24"/>
              </w:rPr>
              <w:t>Conclusiones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_Toc151543411 \h </w:instrText>
            </w:r>
            <w:r w:rsidR="008E7053" w:rsidRPr="008E7053">
              <w:rPr>
                <w:webHidden/>
                <w:sz w:val="24"/>
              </w:rPr>
            </w:r>
            <w:r w:rsidR="008E7053" w:rsidRPr="008E7053">
              <w:rPr>
                <w:webHidden/>
                <w:sz w:val="24"/>
              </w:rPr>
              <w:fldChar w:fldCharType="separate"/>
            </w:r>
            <w:r w:rsidR="008E7053" w:rsidRPr="008E7053">
              <w:rPr>
                <w:webHidden/>
                <w:sz w:val="24"/>
              </w:rPr>
              <w:t>20</w:t>
            </w:r>
            <w:r w:rsidR="008E7053" w:rsidRPr="008E7053">
              <w:rPr>
                <w:webHidden/>
                <w:sz w:val="24"/>
              </w:rPr>
              <w:fldChar w:fldCharType="end"/>
            </w:r>
          </w:hyperlink>
        </w:p>
        <w:p w14:paraId="0C10E86B" w14:textId="0F323D67" w:rsidR="008E7053" w:rsidRPr="008E7053" w:rsidRDefault="00BD23ED">
          <w:pPr>
            <w:pStyle w:val="TDC1"/>
            <w:rPr>
              <w:sz w:val="24"/>
              <w:lang w:val="es-ES" w:eastAsia="es-ES"/>
            </w:rPr>
          </w:pPr>
          <w:hyperlink w:anchor="_Toc151543412" w:history="1">
            <w:r w:rsidR="008E7053" w:rsidRPr="008E7053">
              <w:rPr>
                <w:rStyle w:val="Hipervnculo"/>
                <w:sz w:val="24"/>
              </w:rPr>
              <w:t>Recomendaciones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_Toc151543412 \h </w:instrText>
            </w:r>
            <w:r w:rsidR="008E7053" w:rsidRPr="008E7053">
              <w:rPr>
                <w:webHidden/>
                <w:sz w:val="24"/>
              </w:rPr>
            </w:r>
            <w:r w:rsidR="008E7053" w:rsidRPr="008E7053">
              <w:rPr>
                <w:webHidden/>
                <w:sz w:val="24"/>
              </w:rPr>
              <w:fldChar w:fldCharType="separate"/>
            </w:r>
            <w:r w:rsidR="008E7053" w:rsidRPr="008E7053">
              <w:rPr>
                <w:webHidden/>
                <w:sz w:val="24"/>
              </w:rPr>
              <w:t>20</w:t>
            </w:r>
            <w:r w:rsidR="008E7053" w:rsidRPr="008E7053">
              <w:rPr>
                <w:webHidden/>
                <w:sz w:val="24"/>
              </w:rPr>
              <w:fldChar w:fldCharType="end"/>
            </w:r>
          </w:hyperlink>
        </w:p>
        <w:p w14:paraId="7FB102B2" w14:textId="393156B6" w:rsidR="008E7053" w:rsidRPr="008E7053" w:rsidRDefault="00BD23ED">
          <w:pPr>
            <w:pStyle w:val="TDC1"/>
            <w:rPr>
              <w:sz w:val="24"/>
              <w:lang w:val="es-ES" w:eastAsia="es-ES"/>
            </w:rPr>
          </w:pPr>
          <w:hyperlink w:anchor="_Toc151543413" w:history="1">
            <w:r w:rsidR="008E7053" w:rsidRPr="008E7053">
              <w:rPr>
                <w:rStyle w:val="Hipervnculo"/>
                <w:sz w:val="24"/>
              </w:rPr>
              <w:t>Anexos</w:t>
            </w:r>
            <w:r w:rsidR="008E7053" w:rsidRPr="008E7053">
              <w:rPr>
                <w:webHidden/>
                <w:sz w:val="24"/>
              </w:rPr>
              <w:tab/>
            </w:r>
            <w:r w:rsidR="008E7053" w:rsidRPr="008E7053">
              <w:rPr>
                <w:webHidden/>
                <w:sz w:val="24"/>
              </w:rPr>
              <w:fldChar w:fldCharType="begin"/>
            </w:r>
            <w:r w:rsidR="008E7053" w:rsidRPr="008E7053">
              <w:rPr>
                <w:webHidden/>
                <w:sz w:val="24"/>
              </w:rPr>
              <w:instrText xml:space="preserve"> PAGEREF _Toc151543413 \h </w:instrText>
            </w:r>
            <w:r w:rsidR="008E7053" w:rsidRPr="008E7053">
              <w:rPr>
                <w:webHidden/>
                <w:sz w:val="24"/>
              </w:rPr>
            </w:r>
            <w:r w:rsidR="008E7053" w:rsidRPr="008E7053">
              <w:rPr>
                <w:webHidden/>
                <w:sz w:val="24"/>
              </w:rPr>
              <w:fldChar w:fldCharType="separate"/>
            </w:r>
            <w:r w:rsidR="008E7053" w:rsidRPr="008E7053">
              <w:rPr>
                <w:webHidden/>
                <w:sz w:val="24"/>
              </w:rPr>
              <w:t>21</w:t>
            </w:r>
            <w:r w:rsidR="008E7053" w:rsidRPr="008E7053">
              <w:rPr>
                <w:webHidden/>
                <w:sz w:val="24"/>
              </w:rPr>
              <w:fldChar w:fldCharType="end"/>
            </w:r>
          </w:hyperlink>
        </w:p>
        <w:p w14:paraId="44C15ED9" w14:textId="448FC7E5" w:rsidR="008E7053" w:rsidRPr="008E7053" w:rsidRDefault="00BD23ED">
          <w:pPr>
            <w:pStyle w:val="TDC2"/>
            <w:rPr>
              <w:rFonts w:ascii="Times New Roman" w:hAnsi="Times New Roman"/>
              <w:noProof/>
              <w:sz w:val="24"/>
              <w:lang w:val="es-ES" w:eastAsia="es-ES"/>
            </w:rPr>
          </w:pPr>
          <w:hyperlink w:anchor="_Toc151543414" w:history="1">
            <w:r w:rsidR="008E7053" w:rsidRPr="008E7053">
              <w:rPr>
                <w:rStyle w:val="Hipervnculo"/>
                <w:rFonts w:ascii="Times New Roman" w:hAnsi="Times New Roman"/>
                <w:noProof/>
                <w:sz w:val="24"/>
                <w:lang w:eastAsia="ja-JP"/>
              </w:rPr>
              <w:t>Tabla 4</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_Toc151543414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21</w:t>
            </w:r>
            <w:r w:rsidR="008E7053" w:rsidRPr="008E7053">
              <w:rPr>
                <w:rFonts w:ascii="Times New Roman" w:hAnsi="Times New Roman"/>
                <w:noProof/>
                <w:webHidden/>
                <w:sz w:val="24"/>
              </w:rPr>
              <w:fldChar w:fldCharType="end"/>
            </w:r>
          </w:hyperlink>
        </w:p>
        <w:p w14:paraId="49609228" w14:textId="009124D1" w:rsidR="008E7053" w:rsidRPr="008E7053" w:rsidRDefault="00BD23ED">
          <w:pPr>
            <w:pStyle w:val="TDC3"/>
            <w:tabs>
              <w:tab w:val="right" w:leader="dot" w:pos="9111"/>
            </w:tabs>
            <w:rPr>
              <w:rFonts w:ascii="Times New Roman" w:hAnsi="Times New Roman"/>
              <w:noProof/>
              <w:sz w:val="24"/>
              <w:lang w:val="es-ES" w:eastAsia="es-ES"/>
            </w:rPr>
          </w:pPr>
          <w:hyperlink w:anchor="_Toc151543415" w:history="1">
            <w:r w:rsidR="008E7053" w:rsidRPr="008E7053">
              <w:rPr>
                <w:rStyle w:val="Hipervnculo"/>
                <w:rFonts w:ascii="Times New Roman" w:hAnsi="Times New Roman"/>
                <w:noProof/>
                <w:sz w:val="24"/>
              </w:rPr>
              <w:t>Referencias de la tabla 4</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_Toc151543415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22</w:t>
            </w:r>
            <w:r w:rsidR="008E7053" w:rsidRPr="008E7053">
              <w:rPr>
                <w:rFonts w:ascii="Times New Roman" w:hAnsi="Times New Roman"/>
                <w:noProof/>
                <w:webHidden/>
                <w:sz w:val="24"/>
              </w:rPr>
              <w:fldChar w:fldCharType="end"/>
            </w:r>
          </w:hyperlink>
        </w:p>
        <w:p w14:paraId="18D3F4E1" w14:textId="3A4ED692" w:rsidR="008E7053" w:rsidRPr="008E7053" w:rsidRDefault="00BD23ED">
          <w:pPr>
            <w:pStyle w:val="TDC2"/>
            <w:rPr>
              <w:rFonts w:ascii="Times New Roman" w:hAnsi="Times New Roman"/>
              <w:noProof/>
              <w:sz w:val="24"/>
              <w:lang w:val="es-ES" w:eastAsia="es-ES"/>
            </w:rPr>
          </w:pPr>
          <w:hyperlink w:anchor="_Toc151543416" w:history="1">
            <w:r w:rsidR="008E7053" w:rsidRPr="008E7053">
              <w:rPr>
                <w:rStyle w:val="Hipervnculo"/>
                <w:rFonts w:ascii="Times New Roman" w:hAnsi="Times New Roman"/>
                <w:noProof/>
                <w:sz w:val="24"/>
              </w:rPr>
              <w:t>Figura 6.</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_Toc151543416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24</w:t>
            </w:r>
            <w:r w:rsidR="008E7053" w:rsidRPr="008E7053">
              <w:rPr>
                <w:rFonts w:ascii="Times New Roman" w:hAnsi="Times New Roman"/>
                <w:noProof/>
                <w:webHidden/>
                <w:sz w:val="24"/>
              </w:rPr>
              <w:fldChar w:fldCharType="end"/>
            </w:r>
          </w:hyperlink>
        </w:p>
        <w:p w14:paraId="1666283E" w14:textId="620056BA" w:rsidR="008E7053" w:rsidRDefault="00BD23ED">
          <w:pPr>
            <w:pStyle w:val="TDC2"/>
            <w:rPr>
              <w:rStyle w:val="Hipervnculo"/>
              <w:rFonts w:ascii="Times New Roman" w:hAnsi="Times New Roman"/>
              <w:noProof/>
              <w:sz w:val="24"/>
            </w:rPr>
          </w:pPr>
          <w:hyperlink w:anchor="_Toc151543417" w:history="1">
            <w:r w:rsidR="008E7053" w:rsidRPr="008E7053">
              <w:rPr>
                <w:rStyle w:val="Hipervnculo"/>
                <w:rFonts w:ascii="Times New Roman" w:hAnsi="Times New Roman"/>
                <w:noProof/>
                <w:sz w:val="24"/>
              </w:rPr>
              <w:t>Tabla 5</w:t>
            </w:r>
            <w:r w:rsidR="008E7053" w:rsidRPr="008E7053">
              <w:rPr>
                <w:rFonts w:ascii="Times New Roman" w:hAnsi="Times New Roman"/>
                <w:noProof/>
                <w:webHidden/>
                <w:sz w:val="24"/>
              </w:rPr>
              <w:tab/>
            </w:r>
            <w:r w:rsidR="008E7053" w:rsidRPr="008E7053">
              <w:rPr>
                <w:rFonts w:ascii="Times New Roman" w:hAnsi="Times New Roman"/>
                <w:noProof/>
                <w:webHidden/>
                <w:sz w:val="24"/>
              </w:rPr>
              <w:fldChar w:fldCharType="begin"/>
            </w:r>
            <w:r w:rsidR="008E7053" w:rsidRPr="008E7053">
              <w:rPr>
                <w:rFonts w:ascii="Times New Roman" w:hAnsi="Times New Roman"/>
                <w:noProof/>
                <w:webHidden/>
                <w:sz w:val="24"/>
              </w:rPr>
              <w:instrText xml:space="preserve"> PAGEREF _Toc151543417 \h </w:instrText>
            </w:r>
            <w:r w:rsidR="008E7053" w:rsidRPr="008E7053">
              <w:rPr>
                <w:rFonts w:ascii="Times New Roman" w:hAnsi="Times New Roman"/>
                <w:noProof/>
                <w:webHidden/>
                <w:sz w:val="24"/>
              </w:rPr>
            </w:r>
            <w:r w:rsidR="008E7053" w:rsidRPr="008E7053">
              <w:rPr>
                <w:rFonts w:ascii="Times New Roman" w:hAnsi="Times New Roman"/>
                <w:noProof/>
                <w:webHidden/>
                <w:sz w:val="24"/>
              </w:rPr>
              <w:fldChar w:fldCharType="separate"/>
            </w:r>
            <w:r w:rsidR="008E7053" w:rsidRPr="008E7053">
              <w:rPr>
                <w:rFonts w:ascii="Times New Roman" w:hAnsi="Times New Roman"/>
                <w:noProof/>
                <w:webHidden/>
                <w:sz w:val="24"/>
              </w:rPr>
              <w:t>24</w:t>
            </w:r>
            <w:r w:rsidR="008E7053" w:rsidRPr="008E7053">
              <w:rPr>
                <w:rFonts w:ascii="Times New Roman" w:hAnsi="Times New Roman"/>
                <w:noProof/>
                <w:webHidden/>
                <w:sz w:val="24"/>
              </w:rPr>
              <w:fldChar w:fldCharType="end"/>
            </w:r>
          </w:hyperlink>
        </w:p>
        <w:p w14:paraId="420BFDA1" w14:textId="77777777" w:rsidR="008E7053" w:rsidRPr="008E7053" w:rsidRDefault="008E7053" w:rsidP="008E7053">
          <w:pPr>
            <w:rPr>
              <w:lang w:eastAsia="es-CR"/>
            </w:rPr>
          </w:pPr>
        </w:p>
        <w:p w14:paraId="3A3805FC" w14:textId="3C60D4B8" w:rsidR="00D63497" w:rsidRPr="00823681" w:rsidRDefault="00D63497" w:rsidP="00823681">
          <w:pPr>
            <w:spacing w:after="0" w:line="360" w:lineRule="auto"/>
            <w:rPr>
              <w:b/>
              <w:bCs/>
              <w:sz w:val="24"/>
              <w:szCs w:val="24"/>
              <w:lang w:val="es-ES"/>
            </w:rPr>
          </w:pPr>
          <w:r w:rsidRPr="00823681">
            <w:rPr>
              <w:rFonts w:ascii="Times New Roman" w:hAnsi="Times New Roman" w:cs="Times New Roman"/>
              <w:b/>
              <w:bCs/>
              <w:sz w:val="24"/>
              <w:szCs w:val="24"/>
              <w:lang w:val="es-ES"/>
            </w:rPr>
            <w:fldChar w:fldCharType="end"/>
          </w:r>
        </w:p>
      </w:sdtContent>
    </w:sdt>
    <w:p w14:paraId="57045ADF" w14:textId="318695B4" w:rsidR="00340E60" w:rsidRDefault="00340E60">
      <w:pPr>
        <w:rPr>
          <w:rFonts w:ascii="Times New Roman" w:eastAsiaTheme="majorEastAsia" w:hAnsi="Times New Roman" w:cstheme="majorBidi"/>
          <w:b/>
          <w:color w:val="000000" w:themeColor="text1"/>
          <w:sz w:val="28"/>
          <w:szCs w:val="32"/>
        </w:rPr>
      </w:pPr>
      <w:bookmarkStart w:id="6" w:name="_Toc106022331"/>
      <w:r>
        <w:br w:type="page"/>
      </w:r>
    </w:p>
    <w:p w14:paraId="4D238B87" w14:textId="2FEA9FE2" w:rsidR="009B1E78" w:rsidRDefault="00883676" w:rsidP="00823681">
      <w:pPr>
        <w:pStyle w:val="Ttulo1"/>
        <w:numPr>
          <w:ilvl w:val="0"/>
          <w:numId w:val="0"/>
        </w:numPr>
      </w:pPr>
      <w:bookmarkStart w:id="7" w:name="_Toc151543388"/>
      <w:r w:rsidRPr="00FA5899">
        <w:lastRenderedPageBreak/>
        <w:t>Índice de cuadros</w:t>
      </w:r>
      <w:bookmarkEnd w:id="6"/>
      <w:bookmarkEnd w:id="7"/>
    </w:p>
    <w:p w14:paraId="711871C7" w14:textId="77777777" w:rsidR="003A006D" w:rsidRPr="003A006D" w:rsidRDefault="003A006D" w:rsidP="003A006D"/>
    <w:p w14:paraId="6FBD8D88" w14:textId="56A94317" w:rsidR="00A84F85" w:rsidRPr="00F02043" w:rsidRDefault="00A84F85" w:rsidP="00AF6011">
      <w:pPr>
        <w:pStyle w:val="TDC1"/>
        <w:spacing w:after="0"/>
        <w:rPr>
          <w:sz w:val="24"/>
          <w:szCs w:val="24"/>
          <w:lang w:val="en-US" w:eastAsia="en-US"/>
        </w:rPr>
      </w:pPr>
      <w:r w:rsidRPr="00F02043">
        <w:rPr>
          <w:b/>
          <w:color w:val="000000"/>
          <w:sz w:val="24"/>
          <w:szCs w:val="24"/>
        </w:rPr>
        <w:fldChar w:fldCharType="begin"/>
      </w:r>
      <w:r w:rsidRPr="00F02043">
        <w:rPr>
          <w:b/>
          <w:color w:val="000000"/>
          <w:sz w:val="24"/>
          <w:szCs w:val="24"/>
        </w:rPr>
        <w:instrText xml:space="preserve"> TOC \h \z \t "Style1,1" </w:instrText>
      </w:r>
      <w:r w:rsidRPr="00F02043">
        <w:rPr>
          <w:b/>
          <w:color w:val="000000"/>
          <w:sz w:val="24"/>
          <w:szCs w:val="24"/>
        </w:rPr>
        <w:fldChar w:fldCharType="separate"/>
      </w:r>
      <w:hyperlink w:anchor="_Toc120858259" w:history="1">
        <w:r w:rsidR="009E0A2F" w:rsidRPr="00F02043">
          <w:rPr>
            <w:rStyle w:val="Hipervnculo"/>
            <w:b/>
            <w:bCs/>
            <w:sz w:val="24"/>
            <w:szCs w:val="24"/>
          </w:rPr>
          <w:t>Tabla 1</w:t>
        </w:r>
        <w:r w:rsidRPr="00F02043">
          <w:rPr>
            <w:rStyle w:val="Hipervnculo"/>
            <w:b/>
            <w:bCs/>
            <w:sz w:val="24"/>
            <w:szCs w:val="24"/>
          </w:rPr>
          <w:t>.</w:t>
        </w:r>
        <w:r w:rsidRPr="00F02043">
          <w:rPr>
            <w:rStyle w:val="Hipervnculo"/>
            <w:sz w:val="24"/>
            <w:szCs w:val="24"/>
          </w:rPr>
          <w:t xml:space="preserve"> </w:t>
        </w:r>
        <w:r w:rsidR="009E0A2F" w:rsidRPr="00F02043">
          <w:rPr>
            <w:iCs/>
            <w:color w:val="000000"/>
            <w:sz w:val="24"/>
            <w:szCs w:val="24"/>
          </w:rPr>
          <w:t>Especies hospederas y ubicación geográfica de los sitios de aislamiento de las cepas de Beauveria spp. utilizadas en esta investigación.</w:t>
        </w:r>
        <w:r w:rsidRPr="00F02043">
          <w:rPr>
            <w:webHidden/>
            <w:sz w:val="24"/>
            <w:szCs w:val="24"/>
          </w:rPr>
          <w:tab/>
        </w:r>
      </w:hyperlink>
      <w:r w:rsidR="00306C07">
        <w:rPr>
          <w:sz w:val="24"/>
          <w:szCs w:val="24"/>
        </w:rPr>
        <w:t>4</w:t>
      </w:r>
    </w:p>
    <w:p w14:paraId="79B924D6" w14:textId="714D2171" w:rsidR="00D56DEF" w:rsidRPr="00F02043" w:rsidRDefault="00BD23ED" w:rsidP="00AF6011">
      <w:pPr>
        <w:pStyle w:val="TDC1"/>
        <w:spacing w:after="0"/>
        <w:rPr>
          <w:sz w:val="24"/>
          <w:szCs w:val="24"/>
        </w:rPr>
      </w:pPr>
      <w:hyperlink w:anchor="_Toc120858260" w:history="1">
        <w:r w:rsidR="009E0A2F" w:rsidRPr="00F02043">
          <w:rPr>
            <w:rStyle w:val="Hipervnculo"/>
            <w:b/>
            <w:bCs/>
            <w:sz w:val="24"/>
            <w:szCs w:val="24"/>
          </w:rPr>
          <w:t xml:space="preserve">Tabla 2. </w:t>
        </w:r>
        <w:r w:rsidR="00E35083" w:rsidRPr="00F02043">
          <w:rPr>
            <w:rStyle w:val="Hipervnculo"/>
            <w:sz w:val="24"/>
            <w:szCs w:val="24"/>
          </w:rPr>
          <w:t xml:space="preserve"> </w:t>
        </w:r>
        <w:r w:rsidR="009E0A2F" w:rsidRPr="00F02043">
          <w:rPr>
            <w:iCs/>
            <w:color w:val="000000"/>
            <w:sz w:val="24"/>
            <w:szCs w:val="24"/>
          </w:rPr>
          <w:t>Perfil de termociclado para la PCR del</w:t>
        </w:r>
        <w:r w:rsidR="009E0A2F" w:rsidRPr="00F02043">
          <w:rPr>
            <w:iCs/>
            <w:color w:val="FF0000"/>
            <w:sz w:val="24"/>
            <w:szCs w:val="24"/>
          </w:rPr>
          <w:t xml:space="preserve"> </w:t>
        </w:r>
        <w:r w:rsidR="009E0A2F" w:rsidRPr="00F02043">
          <w:rPr>
            <w:iCs/>
            <w:color w:val="000000"/>
            <w:sz w:val="24"/>
            <w:szCs w:val="24"/>
          </w:rPr>
          <w:t>gen EF1-α y la región intergénica Bloc</w:t>
        </w:r>
        <w:r w:rsidR="00A84F85" w:rsidRPr="00F02043">
          <w:rPr>
            <w:webHidden/>
            <w:sz w:val="24"/>
            <w:szCs w:val="24"/>
          </w:rPr>
          <w:tab/>
        </w:r>
      </w:hyperlink>
      <w:r w:rsidR="00306C07">
        <w:rPr>
          <w:sz w:val="24"/>
          <w:szCs w:val="24"/>
        </w:rPr>
        <w:t>6</w:t>
      </w:r>
    </w:p>
    <w:p w14:paraId="5717D1F9" w14:textId="1A68FBDE" w:rsidR="00D56DEF" w:rsidRPr="00F02043" w:rsidRDefault="00BD23ED" w:rsidP="00AF6011">
      <w:pPr>
        <w:pStyle w:val="TDC1"/>
        <w:spacing w:after="0"/>
        <w:rPr>
          <w:sz w:val="24"/>
          <w:szCs w:val="24"/>
        </w:rPr>
      </w:pPr>
      <w:hyperlink w:anchor="_Toc120858259" w:history="1">
        <w:r w:rsidR="00306C07">
          <w:rPr>
            <w:rStyle w:val="Hipervnculo"/>
            <w:b/>
            <w:bCs/>
            <w:sz w:val="24"/>
            <w:szCs w:val="24"/>
          </w:rPr>
          <w:t>Tabla</w:t>
        </w:r>
        <w:r w:rsidR="00D56DEF" w:rsidRPr="00F02043">
          <w:rPr>
            <w:rStyle w:val="Hipervnculo"/>
            <w:b/>
            <w:bCs/>
            <w:sz w:val="24"/>
            <w:szCs w:val="24"/>
          </w:rPr>
          <w:t xml:space="preserve"> </w:t>
        </w:r>
        <w:r w:rsidR="009E0A2F" w:rsidRPr="00F02043">
          <w:rPr>
            <w:rStyle w:val="Hipervnculo"/>
            <w:b/>
            <w:bCs/>
            <w:sz w:val="24"/>
            <w:szCs w:val="24"/>
          </w:rPr>
          <w:t>3</w:t>
        </w:r>
        <w:r w:rsidR="00D56DEF" w:rsidRPr="00F02043">
          <w:rPr>
            <w:rStyle w:val="Hipervnculo"/>
            <w:b/>
            <w:bCs/>
            <w:sz w:val="24"/>
            <w:szCs w:val="24"/>
          </w:rPr>
          <w:t>.</w:t>
        </w:r>
        <w:r w:rsidR="00D56DEF" w:rsidRPr="00F02043">
          <w:rPr>
            <w:rStyle w:val="Hipervnculo"/>
            <w:sz w:val="24"/>
            <w:szCs w:val="24"/>
          </w:rPr>
          <w:t xml:space="preserve"> </w:t>
        </w:r>
        <w:r w:rsidR="009E0A2F" w:rsidRPr="00F02043">
          <w:rPr>
            <w:iCs/>
            <w:color w:val="000000"/>
            <w:sz w:val="24"/>
            <w:szCs w:val="24"/>
          </w:rPr>
          <w:t>Efecto de la cepa de Beauveria bassiana H-31 en las características morfológicas de plántulas de Solanum lycopersicum (cultivar '</w:t>
        </w:r>
        <w:r w:rsidR="009E0A2F" w:rsidRPr="00F02043">
          <w:rPr>
            <w:iCs/>
            <w:color w:val="1C1E29"/>
            <w:sz w:val="24"/>
            <w:szCs w:val="24"/>
          </w:rPr>
          <w:t>Gladiator</w:t>
        </w:r>
        <w:r w:rsidR="009E0A2F" w:rsidRPr="00F02043">
          <w:rPr>
            <w:iCs/>
            <w:color w:val="000000"/>
            <w:sz w:val="24"/>
            <w:szCs w:val="24"/>
          </w:rPr>
          <w:t>'; 21 días después de la inoculación)</w:t>
        </w:r>
        <w:r w:rsidR="00D56DEF" w:rsidRPr="00F02043">
          <w:rPr>
            <w:webHidden/>
            <w:sz w:val="24"/>
            <w:szCs w:val="24"/>
          </w:rPr>
          <w:tab/>
        </w:r>
      </w:hyperlink>
      <w:r w:rsidR="00EE30F2">
        <w:rPr>
          <w:sz w:val="24"/>
          <w:szCs w:val="24"/>
        </w:rPr>
        <w:t>12</w:t>
      </w:r>
    </w:p>
    <w:p w14:paraId="71BEF401" w14:textId="52645FC6" w:rsidR="00340E60" w:rsidRDefault="00A84F85" w:rsidP="00011BE4">
      <w:pPr>
        <w:pStyle w:val="Sinespaciado"/>
        <w:spacing w:line="360" w:lineRule="auto"/>
        <w:ind w:right="-421"/>
        <w:outlineLvl w:val="0"/>
        <w:rPr>
          <w:rFonts w:ascii="Times New Roman" w:eastAsiaTheme="minorEastAsia" w:hAnsi="Times New Roman" w:cs="Times New Roman"/>
          <w:b/>
          <w:color w:val="000000"/>
          <w:sz w:val="24"/>
          <w:szCs w:val="24"/>
          <w:lang w:eastAsia="es-CR"/>
        </w:rPr>
      </w:pPr>
      <w:r w:rsidRPr="00F02043">
        <w:rPr>
          <w:rFonts w:ascii="Times New Roman" w:eastAsiaTheme="minorEastAsia" w:hAnsi="Times New Roman" w:cs="Times New Roman"/>
          <w:b/>
          <w:color w:val="000000"/>
          <w:sz w:val="24"/>
          <w:szCs w:val="24"/>
          <w:lang w:eastAsia="es-CR"/>
        </w:rPr>
        <w:fldChar w:fldCharType="end"/>
      </w:r>
    </w:p>
    <w:p w14:paraId="6FBB1AF9" w14:textId="77777777" w:rsidR="00340E60" w:rsidRDefault="00340E60">
      <w:pPr>
        <w:rPr>
          <w:rFonts w:ascii="Times New Roman" w:eastAsiaTheme="minorEastAsia" w:hAnsi="Times New Roman" w:cs="Times New Roman"/>
          <w:b/>
          <w:color w:val="000000"/>
          <w:sz w:val="24"/>
          <w:szCs w:val="24"/>
          <w:lang w:eastAsia="es-CR"/>
        </w:rPr>
      </w:pPr>
      <w:r>
        <w:rPr>
          <w:rFonts w:ascii="Times New Roman" w:eastAsiaTheme="minorEastAsia" w:hAnsi="Times New Roman" w:cs="Times New Roman"/>
          <w:b/>
          <w:color w:val="000000"/>
          <w:sz w:val="24"/>
          <w:szCs w:val="24"/>
          <w:lang w:eastAsia="es-CR"/>
        </w:rPr>
        <w:br w:type="page"/>
      </w:r>
    </w:p>
    <w:p w14:paraId="2A4B21BF" w14:textId="58178CE7" w:rsidR="00CA3767" w:rsidRPr="00FA5899" w:rsidRDefault="00883676" w:rsidP="00AF6011">
      <w:pPr>
        <w:pStyle w:val="Ttulo1"/>
        <w:numPr>
          <w:ilvl w:val="0"/>
          <w:numId w:val="0"/>
        </w:numPr>
      </w:pPr>
      <w:bookmarkStart w:id="8" w:name="_Toc106022332"/>
      <w:bookmarkStart w:id="9" w:name="_Toc151543389"/>
      <w:r w:rsidRPr="00FA5899">
        <w:lastRenderedPageBreak/>
        <w:t>Índice de figura</w:t>
      </w:r>
      <w:bookmarkStart w:id="10" w:name="_Toc106022333"/>
      <w:bookmarkEnd w:id="8"/>
      <w:r w:rsidR="006E0569" w:rsidRPr="00FA5899">
        <w:t>s</w:t>
      </w:r>
      <w:bookmarkEnd w:id="9"/>
    </w:p>
    <w:p w14:paraId="0F9CB8A6" w14:textId="4D996609" w:rsidR="006E0569" w:rsidRPr="00A65364" w:rsidRDefault="006E0569" w:rsidP="00011BE4">
      <w:pPr>
        <w:spacing w:line="360" w:lineRule="auto"/>
        <w:rPr>
          <w:lang w:val="en-US"/>
        </w:rPr>
      </w:pPr>
    </w:p>
    <w:p w14:paraId="22E9906E" w14:textId="319C9B0B" w:rsidR="002B39C4" w:rsidRPr="00F02043" w:rsidRDefault="00A84F85" w:rsidP="00AF6011">
      <w:pPr>
        <w:pStyle w:val="TDC1"/>
        <w:spacing w:after="0"/>
        <w:rPr>
          <w:sz w:val="24"/>
          <w:szCs w:val="24"/>
        </w:rPr>
      </w:pPr>
      <w:r w:rsidRPr="006E020E">
        <w:fldChar w:fldCharType="begin"/>
      </w:r>
      <w:r w:rsidRPr="006E020E">
        <w:rPr>
          <w:lang w:val="en-US"/>
        </w:rPr>
        <w:instrText xml:space="preserve"> TOC \h \z \t "Style2,1" </w:instrText>
      </w:r>
      <w:r w:rsidRPr="006E020E">
        <w:fldChar w:fldCharType="separate"/>
      </w:r>
      <w:hyperlink w:anchor="_Toc120858307" w:history="1">
        <w:r w:rsidR="003A006D" w:rsidRPr="00F02043">
          <w:rPr>
            <w:rStyle w:val="Hipervnculo"/>
            <w:b/>
            <w:sz w:val="24"/>
            <w:szCs w:val="24"/>
          </w:rPr>
          <w:t>Figura</w:t>
        </w:r>
        <w:r w:rsidR="009D5F73" w:rsidRPr="00F02043">
          <w:rPr>
            <w:rStyle w:val="Hipervnculo"/>
            <w:b/>
            <w:sz w:val="24"/>
            <w:szCs w:val="24"/>
          </w:rPr>
          <w:t xml:space="preserve"> 1</w:t>
        </w:r>
        <w:r w:rsidR="002B39C4" w:rsidRPr="00F02043">
          <w:rPr>
            <w:rStyle w:val="Hipervnculo"/>
            <w:b/>
            <w:sz w:val="24"/>
            <w:szCs w:val="24"/>
          </w:rPr>
          <w:t>.</w:t>
        </w:r>
        <w:r w:rsidR="002B39C4" w:rsidRPr="00F02043">
          <w:rPr>
            <w:sz w:val="24"/>
            <w:szCs w:val="24"/>
          </w:rPr>
          <w:t xml:space="preserve"> </w:t>
        </w:r>
        <w:r w:rsidR="003A006D" w:rsidRPr="00F02043">
          <w:rPr>
            <w:sz w:val="24"/>
            <w:szCs w:val="24"/>
          </w:rPr>
          <w:t>Número de artículos científicos relacionados con Beauveria spp. en PubMed.gov, 1961-2021 (n = 2 445), utilizando el descriptor de búsqueda "Beauveria"[Título/Resumen]. Análisis de clúster de las 50 palabras más relevantes, utilizando la distancia de Kullback-Leibler para comparar la distribución de las coocurrencias de palabras con la distribución general de palabras. Este análisis cienciométrico de la literatura se realizó utilizando el software VOSviewer, versión 1.6.16.  Fuente: propia de la investigación</w:t>
        </w:r>
      </w:hyperlink>
      <w:r w:rsidR="00A96DC4">
        <w:rPr>
          <w:sz w:val="24"/>
          <w:szCs w:val="24"/>
        </w:rPr>
        <w:t>………………………………..2</w:t>
      </w:r>
    </w:p>
    <w:p w14:paraId="66A85693" w14:textId="696640B6" w:rsidR="002B39C4" w:rsidRPr="00F02043" w:rsidRDefault="008F098A" w:rsidP="00AF6011">
      <w:pPr>
        <w:pStyle w:val="TDC1"/>
        <w:spacing w:after="0"/>
        <w:rPr>
          <w:sz w:val="24"/>
          <w:szCs w:val="24"/>
          <w:lang w:val="en-US" w:eastAsia="en-US"/>
        </w:rPr>
      </w:pPr>
      <w:hyperlink w:anchor="_Toc120858307" w:history="1">
        <w:r w:rsidR="0015351F" w:rsidRPr="00F02043">
          <w:rPr>
            <w:rStyle w:val="Hipervnculo"/>
            <w:b/>
            <w:sz w:val="24"/>
            <w:szCs w:val="24"/>
          </w:rPr>
          <w:t>Figura</w:t>
        </w:r>
        <w:r w:rsidR="001956D2" w:rsidRPr="00F02043">
          <w:rPr>
            <w:rStyle w:val="Hipervnculo"/>
            <w:b/>
            <w:sz w:val="24"/>
            <w:szCs w:val="24"/>
          </w:rPr>
          <w:t xml:space="preserve"> 2</w:t>
        </w:r>
        <w:r w:rsidR="009D5F73" w:rsidRPr="00F02043">
          <w:rPr>
            <w:rStyle w:val="Hipervnculo"/>
            <w:b/>
            <w:sz w:val="24"/>
            <w:szCs w:val="24"/>
          </w:rPr>
          <w:t>.</w:t>
        </w:r>
        <w:r w:rsidR="009D5F73" w:rsidRPr="00F02043">
          <w:rPr>
            <w:sz w:val="24"/>
            <w:szCs w:val="24"/>
          </w:rPr>
          <w:t xml:space="preserve"> </w:t>
        </w:r>
      </w:hyperlink>
      <w:r w:rsidR="001956D2" w:rsidRPr="00F02043">
        <w:rPr>
          <w:sz w:val="24"/>
          <w:szCs w:val="24"/>
        </w:rPr>
        <w:t>Temperatura diaria (ºC), humedad relativa (%) y luz [PPFD (μmol m-2 s-1)] en condiciones óptimas y de alta temperatura dentro de la cámara de incubación para los ensayos de producción de conidios, crecimiento de micelio y germinación de Beauveria spp. y de crecimiento de plántulas de Solanum lycopersicum. PPFD: Densidad de flujo de fotones fotosintéticos (photosynthetic photon flux density). Fuente: propia de la investigación……………………………………………………………………</w:t>
      </w:r>
      <w:r w:rsidR="005E7A8E">
        <w:rPr>
          <w:sz w:val="24"/>
          <w:szCs w:val="24"/>
        </w:rPr>
        <w:t>…………...</w:t>
      </w:r>
      <w:r w:rsidR="00EE30F2">
        <w:rPr>
          <w:sz w:val="24"/>
          <w:szCs w:val="24"/>
        </w:rPr>
        <w:t>.....7</w:t>
      </w:r>
    </w:p>
    <w:p w14:paraId="043B6DD2" w14:textId="53EA00EA" w:rsidR="00A84F85" w:rsidRPr="00F02043" w:rsidRDefault="00BD23ED" w:rsidP="00AF6011">
      <w:pPr>
        <w:pStyle w:val="TDC1"/>
        <w:spacing w:after="0"/>
        <w:rPr>
          <w:sz w:val="24"/>
          <w:szCs w:val="24"/>
          <w:lang w:val="en-US" w:eastAsia="en-US"/>
        </w:rPr>
      </w:pPr>
      <w:hyperlink w:anchor="_Toc120858307" w:history="1">
        <w:r w:rsidR="001956D2" w:rsidRPr="00F02043">
          <w:rPr>
            <w:rStyle w:val="Hipervnculo"/>
            <w:b/>
            <w:sz w:val="24"/>
            <w:szCs w:val="24"/>
          </w:rPr>
          <w:t>Figura 3</w:t>
        </w:r>
        <w:r w:rsidR="004220CF" w:rsidRPr="00F02043">
          <w:rPr>
            <w:rStyle w:val="Hipervnculo"/>
            <w:b/>
            <w:sz w:val="24"/>
            <w:szCs w:val="24"/>
          </w:rPr>
          <w:t>.</w:t>
        </w:r>
        <w:r w:rsidR="001956D2" w:rsidRPr="00F02043">
          <w:rPr>
            <w:sz w:val="24"/>
            <w:szCs w:val="24"/>
          </w:rPr>
          <w:t xml:space="preserve"> </w:t>
        </w:r>
        <w:r w:rsidR="001956D2" w:rsidRPr="00F02043">
          <w:rPr>
            <w:rStyle w:val="Hipervnculo"/>
            <w:sz w:val="24"/>
            <w:szCs w:val="24"/>
          </w:rPr>
          <w:t>Árbol filogenético de cepas de Beauveria (H-26, H-30, H-31, H-49 y H-50) inferido mediante el método TN93+G basado en el factor de elongación-1 alfa (EF1-α). Los números en cada rama muestran los valores bootstrap para 1.000 réplicas. Fue</w:t>
        </w:r>
        <w:r w:rsidR="005E7A8E">
          <w:rPr>
            <w:rStyle w:val="Hipervnculo"/>
            <w:sz w:val="24"/>
            <w:szCs w:val="24"/>
          </w:rPr>
          <w:t>nte: propia de la investigación…….</w:t>
        </w:r>
        <w:r w:rsidR="00A84F85" w:rsidRPr="00F02043">
          <w:rPr>
            <w:webHidden/>
            <w:sz w:val="24"/>
            <w:szCs w:val="24"/>
          </w:rPr>
          <w:tab/>
        </w:r>
      </w:hyperlink>
      <w:r w:rsidR="005E7A8E">
        <w:rPr>
          <w:sz w:val="24"/>
          <w:szCs w:val="24"/>
        </w:rPr>
        <w:t>..</w:t>
      </w:r>
      <w:r w:rsidR="00493013">
        <w:rPr>
          <w:sz w:val="24"/>
          <w:szCs w:val="24"/>
        </w:rPr>
        <w:t>9</w:t>
      </w:r>
    </w:p>
    <w:p w14:paraId="21D9128B" w14:textId="0F7F0B9B" w:rsidR="00531E1C" w:rsidRPr="00F02043" w:rsidRDefault="00BD23ED" w:rsidP="00AF6011">
      <w:pPr>
        <w:pStyle w:val="TDC1"/>
        <w:spacing w:after="0"/>
        <w:rPr>
          <w:sz w:val="24"/>
          <w:szCs w:val="24"/>
          <w:lang w:val="en-US" w:eastAsia="en-US"/>
        </w:rPr>
      </w:pPr>
      <w:hyperlink w:anchor="_Toc120858307" w:history="1">
        <w:r w:rsidR="0015351F" w:rsidRPr="00F02043">
          <w:rPr>
            <w:rStyle w:val="Hipervnculo"/>
            <w:b/>
            <w:sz w:val="24"/>
            <w:szCs w:val="24"/>
          </w:rPr>
          <w:t>Figura</w:t>
        </w:r>
        <w:r w:rsidR="001956D2" w:rsidRPr="00F02043">
          <w:rPr>
            <w:rStyle w:val="Hipervnculo"/>
            <w:b/>
            <w:sz w:val="24"/>
            <w:szCs w:val="24"/>
          </w:rPr>
          <w:t xml:space="preserve"> 4</w:t>
        </w:r>
        <w:r w:rsidR="00531E1C" w:rsidRPr="00F02043">
          <w:rPr>
            <w:rStyle w:val="Hipervnculo"/>
            <w:b/>
            <w:sz w:val="24"/>
            <w:szCs w:val="24"/>
          </w:rPr>
          <w:t>.</w:t>
        </w:r>
        <w:r w:rsidR="001956D2" w:rsidRPr="00F02043">
          <w:rPr>
            <w:sz w:val="24"/>
            <w:szCs w:val="24"/>
          </w:rPr>
          <w:t xml:space="preserve"> </w:t>
        </w:r>
        <w:r w:rsidR="001956D2" w:rsidRPr="00F02043">
          <w:rPr>
            <w:rStyle w:val="Hipervnculo"/>
            <w:sz w:val="24"/>
            <w:szCs w:val="24"/>
          </w:rPr>
          <w:t>Comparación de la producción de conidios de 5 cepas de Beauveria bassiana (H-26, H-30, H-31, H-49 y H-50) bajo dos condiciones de temperatura: óptima y alta temperatura. Las letras iguales indican que no hay diferencia estadísticamente significativa entre las cepas para cada tratamiento (P&gt;0.05, prueba de diferencia mínima significativa (LSD). El corchete indica la comparación entre condiciones de crecimiento para cepa mediante la prueba de Wilcoxon (α= 0.05). KW: Prueba de Kruskal-Wallis; d.f.= 4, 70; *: P&lt;0.05; ***: P&lt;0.001, n.s.: no significativo; S.E.: error estándar. Fuente: propia de la investigación.</w:t>
        </w:r>
        <w:r w:rsidR="00531E1C" w:rsidRPr="00F02043">
          <w:rPr>
            <w:webHidden/>
            <w:sz w:val="24"/>
            <w:szCs w:val="24"/>
          </w:rPr>
          <w:tab/>
        </w:r>
      </w:hyperlink>
      <w:r w:rsidR="00493013">
        <w:rPr>
          <w:sz w:val="24"/>
          <w:szCs w:val="24"/>
        </w:rPr>
        <w:t>10</w:t>
      </w:r>
    </w:p>
    <w:p w14:paraId="6205F51F" w14:textId="6A33595C" w:rsidR="000D2083" w:rsidRPr="00F02043" w:rsidRDefault="00BD23ED" w:rsidP="00AF6011">
      <w:pPr>
        <w:pStyle w:val="TDC1"/>
        <w:spacing w:after="0"/>
        <w:rPr>
          <w:sz w:val="24"/>
          <w:szCs w:val="24"/>
          <w:lang w:val="en-US" w:eastAsia="en-US"/>
        </w:rPr>
      </w:pPr>
      <w:hyperlink w:anchor="_Toc120858307" w:history="1">
        <w:r w:rsidR="00493013">
          <w:rPr>
            <w:rStyle w:val="Hipervnculo"/>
            <w:b/>
            <w:sz w:val="24"/>
            <w:szCs w:val="24"/>
          </w:rPr>
          <w:t>Figura</w:t>
        </w:r>
        <w:r w:rsidR="006970E3" w:rsidRPr="00F02043">
          <w:rPr>
            <w:rStyle w:val="Hipervnculo"/>
            <w:b/>
            <w:sz w:val="24"/>
            <w:szCs w:val="24"/>
          </w:rPr>
          <w:t xml:space="preserve"> 5</w:t>
        </w:r>
        <w:r w:rsidR="000D2083" w:rsidRPr="00F02043">
          <w:rPr>
            <w:rStyle w:val="Hipervnculo"/>
            <w:b/>
            <w:sz w:val="24"/>
            <w:szCs w:val="24"/>
          </w:rPr>
          <w:t>.</w:t>
        </w:r>
        <w:r w:rsidR="006970E3" w:rsidRPr="00F02043">
          <w:rPr>
            <w:sz w:val="24"/>
            <w:szCs w:val="24"/>
          </w:rPr>
          <w:t xml:space="preserve"> </w:t>
        </w:r>
        <w:r w:rsidR="006970E3" w:rsidRPr="00F02043">
          <w:rPr>
            <w:rStyle w:val="Hipervnculo"/>
            <w:sz w:val="24"/>
            <w:szCs w:val="24"/>
          </w:rPr>
          <w:t xml:space="preserve">Crecimiento del área de micelio por tiempo de incubación para cinco cepas de Beauveria bassiana (H-26, H-30, H-31, H-49 y H-50) en dos condiciones de crecimiento: óptimo y alta temperatura. La línea negra sólida muestra el ajuste del modelo de regresión lineal del área de crecimiento del micelio (R2&gt;0.98). La línea roja punteada muestra el estimado para el </w:t>
        </w:r>
        <w:r w:rsidR="006970E3" w:rsidRPr="00F02043">
          <w:rPr>
            <w:rStyle w:val="Hipervnculo"/>
            <w:sz w:val="24"/>
            <w:szCs w:val="24"/>
          </w:rPr>
          <w:lastRenderedPageBreak/>
          <w:t>mejor ajuste del modelo a 25 días para H-26 y H31. S.E.: error estándar. Fuente: propia de la investigación</w:t>
        </w:r>
        <w:r w:rsidR="006970E3" w:rsidRPr="00F02043">
          <w:rPr>
            <w:rStyle w:val="Hipervnculo"/>
            <w:b/>
            <w:sz w:val="24"/>
            <w:szCs w:val="24"/>
          </w:rPr>
          <w:t>.</w:t>
        </w:r>
        <w:r w:rsidR="000D2083" w:rsidRPr="00F02043">
          <w:rPr>
            <w:webHidden/>
            <w:sz w:val="24"/>
            <w:szCs w:val="24"/>
          </w:rPr>
          <w:tab/>
        </w:r>
      </w:hyperlink>
      <w:r w:rsidR="00493013">
        <w:rPr>
          <w:sz w:val="24"/>
          <w:szCs w:val="24"/>
        </w:rPr>
        <w:t>11</w:t>
      </w:r>
    </w:p>
    <w:p w14:paraId="64B9103B" w14:textId="77777777" w:rsidR="006970E3" w:rsidRDefault="00A84F85" w:rsidP="00FA5899">
      <w:pPr>
        <w:pStyle w:val="Ttulo1"/>
        <w:numPr>
          <w:ilvl w:val="0"/>
          <w:numId w:val="0"/>
        </w:numPr>
        <w:ind w:left="720"/>
        <w:rPr>
          <w:rFonts w:eastAsiaTheme="minorEastAsia"/>
          <w:lang w:eastAsia="es-CR"/>
        </w:rPr>
      </w:pPr>
      <w:r w:rsidRPr="006E020E">
        <w:rPr>
          <w:rFonts w:eastAsiaTheme="minorEastAsia"/>
          <w:lang w:eastAsia="es-CR"/>
        </w:rPr>
        <w:fldChar w:fldCharType="end"/>
      </w:r>
    </w:p>
    <w:p w14:paraId="2CE0F9F2" w14:textId="77777777" w:rsidR="008E3D57" w:rsidRDefault="008E3D57">
      <w:pPr>
        <w:rPr>
          <w:rFonts w:ascii="Times New Roman" w:eastAsiaTheme="majorEastAsia" w:hAnsi="Times New Roman" w:cstheme="majorBidi"/>
          <w:b/>
          <w:color w:val="000000" w:themeColor="text1"/>
          <w:sz w:val="28"/>
          <w:szCs w:val="32"/>
        </w:rPr>
      </w:pPr>
      <w:r>
        <w:br w:type="page"/>
      </w:r>
    </w:p>
    <w:p w14:paraId="454E972C" w14:textId="16B8139E" w:rsidR="00B5375A" w:rsidRDefault="00883676" w:rsidP="00206FC6">
      <w:pPr>
        <w:pStyle w:val="Ttulo1"/>
        <w:numPr>
          <w:ilvl w:val="0"/>
          <w:numId w:val="0"/>
        </w:numPr>
      </w:pPr>
      <w:bookmarkStart w:id="11" w:name="_Toc151543390"/>
      <w:r w:rsidRPr="0008015A">
        <w:lastRenderedPageBreak/>
        <w:t>Ab</w:t>
      </w:r>
      <w:bookmarkEnd w:id="10"/>
      <w:r w:rsidR="00011BE4" w:rsidRPr="0008015A">
        <w:t xml:space="preserve">reviaturas y </w:t>
      </w:r>
      <w:r w:rsidR="00E35A97" w:rsidRPr="0008015A">
        <w:t>acrónimos</w:t>
      </w:r>
      <w:bookmarkEnd w:id="11"/>
    </w:p>
    <w:p w14:paraId="2ED56180" w14:textId="77777777" w:rsidR="00785A3D" w:rsidRPr="00785A3D" w:rsidRDefault="00785A3D" w:rsidP="00785A3D"/>
    <w:tbl>
      <w:tblPr>
        <w:tblStyle w:val="Tablaconcuadrcula"/>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5992"/>
      </w:tblGrid>
      <w:tr w:rsidR="00206FC6" w:rsidRPr="00785A3D" w14:paraId="6063127B" w14:textId="77777777" w:rsidTr="00D3087C">
        <w:tc>
          <w:tcPr>
            <w:tcW w:w="3119" w:type="dxa"/>
          </w:tcPr>
          <w:p w14:paraId="2F287F27" w14:textId="6683543D" w:rsidR="00206FC6" w:rsidRPr="00785A3D" w:rsidRDefault="00206FC6" w:rsidP="00D3087C">
            <w:pPr>
              <w:tabs>
                <w:tab w:val="right" w:pos="4339"/>
              </w:tabs>
              <w:rPr>
                <w:rFonts w:ascii="Times New Roman" w:hAnsi="Times New Roman" w:cs="Times New Roman"/>
                <w:sz w:val="24"/>
                <w:lang w:eastAsia="es-CR"/>
              </w:rPr>
            </w:pPr>
            <w:r w:rsidRPr="00785A3D">
              <w:rPr>
                <w:rFonts w:ascii="Times New Roman" w:hAnsi="Times New Roman" w:cs="Times New Roman"/>
                <w:sz w:val="24"/>
                <w:lang w:eastAsia="es-CR"/>
              </w:rPr>
              <w:t xml:space="preserve">PCR </w:t>
            </w:r>
            <w:r w:rsidR="00785A3D">
              <w:rPr>
                <w:rFonts w:ascii="Times New Roman" w:hAnsi="Times New Roman" w:cs="Times New Roman"/>
                <w:sz w:val="24"/>
                <w:lang w:eastAsia="es-CR"/>
              </w:rPr>
              <w:t>(siglas en inglés)</w:t>
            </w:r>
            <w:r w:rsidR="00D3087C">
              <w:rPr>
                <w:rFonts w:ascii="Times New Roman" w:hAnsi="Times New Roman" w:cs="Times New Roman"/>
                <w:sz w:val="24"/>
                <w:lang w:eastAsia="es-CR"/>
              </w:rPr>
              <w:tab/>
            </w:r>
          </w:p>
        </w:tc>
        <w:tc>
          <w:tcPr>
            <w:tcW w:w="5992" w:type="dxa"/>
          </w:tcPr>
          <w:p w14:paraId="3FA2B769" w14:textId="221FEACC" w:rsidR="00206FC6" w:rsidRPr="00785A3D" w:rsidRDefault="00785A3D" w:rsidP="00206FC6">
            <w:pPr>
              <w:rPr>
                <w:rFonts w:ascii="Times New Roman" w:hAnsi="Times New Roman" w:cs="Times New Roman"/>
                <w:sz w:val="24"/>
                <w:lang w:eastAsia="es-CR"/>
              </w:rPr>
            </w:pPr>
            <w:r>
              <w:rPr>
                <w:rFonts w:ascii="Times New Roman" w:hAnsi="Times New Roman" w:cs="Times New Roman"/>
                <w:sz w:val="24"/>
                <w:lang w:eastAsia="es-CR"/>
              </w:rPr>
              <w:t>Reacción en cadena de la polimerasa</w:t>
            </w:r>
          </w:p>
        </w:tc>
      </w:tr>
      <w:tr w:rsidR="00206FC6" w:rsidRPr="00785A3D" w14:paraId="2F0BB494" w14:textId="77777777" w:rsidTr="00D3087C">
        <w:tc>
          <w:tcPr>
            <w:tcW w:w="3119" w:type="dxa"/>
          </w:tcPr>
          <w:p w14:paraId="53C8E2A2" w14:textId="4A4E7CEF" w:rsidR="00206FC6" w:rsidRPr="00785A3D" w:rsidRDefault="00785A3D" w:rsidP="00206FC6">
            <w:pPr>
              <w:rPr>
                <w:rFonts w:ascii="Times New Roman" w:hAnsi="Times New Roman" w:cs="Times New Roman"/>
                <w:sz w:val="24"/>
                <w:lang w:eastAsia="es-CR"/>
              </w:rPr>
            </w:pPr>
            <w:r>
              <w:rPr>
                <w:rFonts w:ascii="Times New Roman" w:hAnsi="Times New Roman" w:cs="Times New Roman"/>
                <w:sz w:val="24"/>
                <w:lang w:eastAsia="es-CR"/>
              </w:rPr>
              <w:t>EF1-α</w:t>
            </w:r>
          </w:p>
        </w:tc>
        <w:tc>
          <w:tcPr>
            <w:tcW w:w="5992" w:type="dxa"/>
          </w:tcPr>
          <w:p w14:paraId="5CAB348C" w14:textId="2CD686BF" w:rsidR="00206FC6" w:rsidRPr="00785A3D" w:rsidRDefault="00785A3D" w:rsidP="00206FC6">
            <w:pPr>
              <w:rPr>
                <w:rFonts w:ascii="Times New Roman" w:hAnsi="Times New Roman" w:cs="Times New Roman"/>
                <w:sz w:val="24"/>
                <w:lang w:eastAsia="es-CR"/>
              </w:rPr>
            </w:pPr>
            <w:r>
              <w:rPr>
                <w:rFonts w:ascii="Times New Roman" w:hAnsi="Times New Roman" w:cs="Times New Roman"/>
                <w:sz w:val="24"/>
                <w:lang w:eastAsia="es-CR"/>
              </w:rPr>
              <w:t>G</w:t>
            </w:r>
            <w:r w:rsidRPr="00785A3D">
              <w:rPr>
                <w:rFonts w:ascii="Times New Roman" w:hAnsi="Times New Roman" w:cs="Times New Roman"/>
                <w:sz w:val="24"/>
                <w:lang w:eastAsia="es-CR"/>
              </w:rPr>
              <w:t>en de factor de elongación-1 alfa</w:t>
            </w:r>
          </w:p>
        </w:tc>
      </w:tr>
      <w:tr w:rsidR="00206FC6" w:rsidRPr="00785A3D" w14:paraId="53D77418" w14:textId="77777777" w:rsidTr="00D3087C">
        <w:tc>
          <w:tcPr>
            <w:tcW w:w="3119" w:type="dxa"/>
          </w:tcPr>
          <w:p w14:paraId="6F1B63CF" w14:textId="6D329676" w:rsidR="00206FC6" w:rsidRPr="00785A3D" w:rsidRDefault="00785A3D" w:rsidP="00206FC6">
            <w:pPr>
              <w:rPr>
                <w:rFonts w:ascii="Times New Roman" w:hAnsi="Times New Roman" w:cs="Times New Roman"/>
                <w:sz w:val="24"/>
                <w:lang w:eastAsia="es-CR"/>
              </w:rPr>
            </w:pPr>
            <w:r>
              <w:rPr>
                <w:rFonts w:ascii="Times New Roman" w:hAnsi="Times New Roman" w:cs="Times New Roman"/>
                <w:sz w:val="24"/>
                <w:lang w:eastAsia="es-CR"/>
              </w:rPr>
              <w:t>Bloc</w:t>
            </w:r>
          </w:p>
        </w:tc>
        <w:tc>
          <w:tcPr>
            <w:tcW w:w="5992" w:type="dxa"/>
          </w:tcPr>
          <w:p w14:paraId="08D0F86F" w14:textId="5F15E457" w:rsidR="00206FC6" w:rsidRPr="00785A3D" w:rsidRDefault="00785A3D" w:rsidP="00206FC6">
            <w:pPr>
              <w:rPr>
                <w:rFonts w:ascii="Times New Roman" w:hAnsi="Times New Roman" w:cs="Times New Roman"/>
                <w:sz w:val="24"/>
                <w:lang w:eastAsia="es-CR"/>
              </w:rPr>
            </w:pPr>
            <w:r>
              <w:rPr>
                <w:rFonts w:ascii="Times New Roman" w:hAnsi="Times New Roman" w:cs="Times New Roman"/>
                <w:sz w:val="24"/>
                <w:lang w:eastAsia="es-CR"/>
              </w:rPr>
              <w:t>R</w:t>
            </w:r>
            <w:r w:rsidRPr="00785A3D">
              <w:rPr>
                <w:rFonts w:ascii="Times New Roman" w:hAnsi="Times New Roman" w:cs="Times New Roman"/>
                <w:sz w:val="24"/>
                <w:lang w:eastAsia="es-CR"/>
              </w:rPr>
              <w:t xml:space="preserve">egión </w:t>
            </w:r>
            <w:proofErr w:type="spellStart"/>
            <w:r w:rsidRPr="00785A3D">
              <w:rPr>
                <w:rFonts w:ascii="Times New Roman" w:hAnsi="Times New Roman" w:cs="Times New Roman"/>
                <w:sz w:val="24"/>
                <w:lang w:eastAsia="es-CR"/>
              </w:rPr>
              <w:t>intergénica</w:t>
            </w:r>
            <w:proofErr w:type="spellEnd"/>
            <w:r w:rsidRPr="00785A3D">
              <w:rPr>
                <w:rFonts w:ascii="Times New Roman" w:hAnsi="Times New Roman" w:cs="Times New Roman"/>
                <w:sz w:val="24"/>
                <w:lang w:eastAsia="es-CR"/>
              </w:rPr>
              <w:t xml:space="preserve"> nuclear del locus B</w:t>
            </w:r>
          </w:p>
        </w:tc>
      </w:tr>
      <w:tr w:rsidR="00E53FA2" w:rsidRPr="00785A3D" w14:paraId="5764B120" w14:textId="77777777" w:rsidTr="00D3087C">
        <w:tc>
          <w:tcPr>
            <w:tcW w:w="3119" w:type="dxa"/>
          </w:tcPr>
          <w:p w14:paraId="47DFFAA4" w14:textId="1AD73C3B" w:rsidR="00E53FA2" w:rsidRDefault="00E53FA2" w:rsidP="00206FC6">
            <w:pPr>
              <w:rPr>
                <w:rFonts w:ascii="Times New Roman" w:hAnsi="Times New Roman" w:cs="Times New Roman"/>
                <w:sz w:val="24"/>
                <w:lang w:eastAsia="es-CR"/>
              </w:rPr>
            </w:pPr>
            <w:r>
              <w:rPr>
                <w:rFonts w:ascii="Times New Roman" w:hAnsi="Times New Roman" w:cs="Times New Roman"/>
                <w:sz w:val="24"/>
                <w:lang w:eastAsia="es-CR"/>
              </w:rPr>
              <w:t>PPFD (siglas en inglés)</w:t>
            </w:r>
          </w:p>
        </w:tc>
        <w:tc>
          <w:tcPr>
            <w:tcW w:w="5992" w:type="dxa"/>
          </w:tcPr>
          <w:p w14:paraId="769F469B" w14:textId="66D18B2F" w:rsidR="00E53FA2" w:rsidRDefault="00E53FA2" w:rsidP="00E53FA2">
            <w:pPr>
              <w:rPr>
                <w:rFonts w:ascii="Times New Roman" w:hAnsi="Times New Roman" w:cs="Times New Roman"/>
                <w:sz w:val="24"/>
                <w:lang w:eastAsia="es-CR"/>
              </w:rPr>
            </w:pPr>
            <w:r w:rsidRPr="00E53FA2">
              <w:rPr>
                <w:rFonts w:ascii="Times New Roman" w:hAnsi="Times New Roman" w:cs="Times New Roman"/>
                <w:sz w:val="24"/>
                <w:lang w:eastAsia="es-CR"/>
              </w:rPr>
              <w:t xml:space="preserve">Densidad de </w:t>
            </w:r>
            <w:r>
              <w:rPr>
                <w:rFonts w:ascii="Times New Roman" w:hAnsi="Times New Roman" w:cs="Times New Roman"/>
                <w:sz w:val="24"/>
                <w:lang w:eastAsia="es-CR"/>
              </w:rPr>
              <w:t>flujo de fotones fotosintéticos</w:t>
            </w:r>
          </w:p>
        </w:tc>
      </w:tr>
    </w:tbl>
    <w:p w14:paraId="548A8B54" w14:textId="75C43ECF" w:rsidR="00206FC6" w:rsidRPr="00206FC6" w:rsidRDefault="00206FC6" w:rsidP="00206FC6">
      <w:pPr>
        <w:rPr>
          <w:lang w:eastAsia="es-CR"/>
        </w:rPr>
      </w:pPr>
    </w:p>
    <w:p w14:paraId="1E077493" w14:textId="77777777" w:rsidR="00206FC6" w:rsidRDefault="00206FC6">
      <w:pPr>
        <w:rPr>
          <w:rFonts w:ascii="Times New Roman" w:eastAsiaTheme="majorEastAsia" w:hAnsi="Times New Roman" w:cstheme="majorBidi"/>
          <w:b/>
          <w:color w:val="000000" w:themeColor="text1"/>
          <w:sz w:val="28"/>
          <w:szCs w:val="32"/>
        </w:rPr>
      </w:pPr>
      <w:bookmarkStart w:id="12" w:name="_Toc106022334"/>
      <w:r>
        <w:br w:type="page"/>
      </w:r>
    </w:p>
    <w:p w14:paraId="2BECBD28" w14:textId="73D719D8" w:rsidR="00B5375A" w:rsidRDefault="00883676" w:rsidP="00823681">
      <w:pPr>
        <w:pStyle w:val="Ttulo1"/>
        <w:numPr>
          <w:ilvl w:val="0"/>
          <w:numId w:val="0"/>
        </w:numPr>
      </w:pPr>
      <w:bookmarkStart w:id="13" w:name="_Toc151543391"/>
      <w:r w:rsidRPr="004B3325">
        <w:lastRenderedPageBreak/>
        <w:t>Resumen</w:t>
      </w:r>
      <w:bookmarkEnd w:id="12"/>
      <w:bookmarkEnd w:id="13"/>
    </w:p>
    <w:p w14:paraId="33E81E77" w14:textId="77777777" w:rsidR="00536386" w:rsidRPr="00536386" w:rsidRDefault="00536386" w:rsidP="00536386"/>
    <w:p w14:paraId="3DF8C9C9" w14:textId="77777777" w:rsidR="006363D6" w:rsidRPr="00AF6011" w:rsidRDefault="006363D6" w:rsidP="00CB19FF">
      <w:pPr>
        <w:spacing w:after="0" w:line="360" w:lineRule="auto"/>
        <w:ind w:firstLine="720"/>
        <w:jc w:val="both"/>
        <w:rPr>
          <w:rFonts w:ascii="Times New Roman" w:hAnsi="Times New Roman" w:cs="Times New Roman"/>
          <w:color w:val="1C1E29"/>
          <w:sz w:val="24"/>
          <w:szCs w:val="24"/>
        </w:rPr>
      </w:pPr>
      <w:r w:rsidRPr="00AF6011">
        <w:rPr>
          <w:rFonts w:ascii="Times New Roman" w:eastAsia="Times New Roman" w:hAnsi="Times New Roman" w:cs="Times New Roman"/>
          <w:b/>
          <w:color w:val="1C1E29"/>
          <w:sz w:val="24"/>
          <w:szCs w:val="24"/>
        </w:rPr>
        <w:t>[Objetivo</w:t>
      </w:r>
      <w:r w:rsidRPr="00AF6011">
        <w:rPr>
          <w:rFonts w:ascii="Times New Roman" w:eastAsia="Times New Roman" w:hAnsi="Times New Roman" w:cs="Times New Roman"/>
          <w:color w:val="1C1E29"/>
          <w:sz w:val="24"/>
          <w:szCs w:val="24"/>
        </w:rPr>
        <w:t xml:space="preserve">] Se evaluó el desarrollo </w:t>
      </w:r>
      <w:r w:rsidRPr="00AF6011">
        <w:rPr>
          <w:rFonts w:ascii="Times New Roman" w:eastAsia="Times New Roman" w:hAnsi="Times New Roman" w:cs="Times New Roman"/>
          <w:i/>
          <w:color w:val="1C1E29"/>
          <w:sz w:val="24"/>
          <w:szCs w:val="24"/>
        </w:rPr>
        <w:t>in vitro</w:t>
      </w:r>
      <w:r w:rsidRPr="00AF6011">
        <w:rPr>
          <w:rFonts w:ascii="Times New Roman" w:eastAsia="Times New Roman" w:hAnsi="Times New Roman" w:cs="Times New Roman"/>
          <w:color w:val="1C1E29"/>
          <w:sz w:val="24"/>
          <w:szCs w:val="24"/>
        </w:rPr>
        <w:t xml:space="preserve"> de estructuras infectivas de cepas de </w:t>
      </w:r>
      <w:proofErr w:type="spellStart"/>
      <w:r w:rsidRPr="00AF6011">
        <w:rPr>
          <w:rFonts w:ascii="Times New Roman" w:eastAsia="Times New Roman" w:hAnsi="Times New Roman" w:cs="Times New Roman"/>
          <w:i/>
          <w:color w:val="1C1E29"/>
          <w:sz w:val="24"/>
          <w:szCs w:val="24"/>
        </w:rPr>
        <w:t>Beauveria</w:t>
      </w:r>
      <w:proofErr w:type="spellEnd"/>
      <w:r w:rsidRPr="00AF6011">
        <w:rPr>
          <w:rFonts w:ascii="Times New Roman" w:eastAsia="Times New Roman" w:hAnsi="Times New Roman" w:cs="Times New Roman"/>
          <w:color w:val="1C1E29"/>
          <w:sz w:val="24"/>
          <w:szCs w:val="24"/>
        </w:rPr>
        <w:t xml:space="preserve"> </w:t>
      </w:r>
      <w:proofErr w:type="spellStart"/>
      <w:r w:rsidRPr="00AF6011">
        <w:rPr>
          <w:rFonts w:ascii="Times New Roman" w:eastAsia="Times New Roman" w:hAnsi="Times New Roman" w:cs="Times New Roman"/>
          <w:color w:val="1C1E29"/>
          <w:sz w:val="24"/>
          <w:szCs w:val="24"/>
        </w:rPr>
        <w:t>spp</w:t>
      </w:r>
      <w:proofErr w:type="spellEnd"/>
      <w:r w:rsidRPr="00AF6011">
        <w:rPr>
          <w:rFonts w:ascii="Times New Roman" w:eastAsia="Times New Roman" w:hAnsi="Times New Roman" w:cs="Times New Roman"/>
          <w:color w:val="1C1E29"/>
          <w:sz w:val="24"/>
          <w:szCs w:val="24"/>
        </w:rPr>
        <w:t xml:space="preserve">. aisladas de insectos parasitados recolectados </w:t>
      </w:r>
      <w:r w:rsidRPr="00AF6011">
        <w:rPr>
          <w:rFonts w:ascii="Times New Roman" w:eastAsia="Times New Roman" w:hAnsi="Times New Roman" w:cs="Times New Roman"/>
          <w:color w:val="000000"/>
          <w:sz w:val="24"/>
          <w:szCs w:val="24"/>
        </w:rPr>
        <w:t>en diferentes regiones de clima tropical seco en Costa Rica y su efecto en el crecimiento de plántulas de tomate (</w:t>
      </w:r>
      <w:proofErr w:type="spellStart"/>
      <w:r w:rsidRPr="00AF6011">
        <w:rPr>
          <w:rFonts w:ascii="Times New Roman" w:eastAsia="Times New Roman" w:hAnsi="Times New Roman" w:cs="Times New Roman"/>
          <w:i/>
          <w:color w:val="000000"/>
          <w:sz w:val="24"/>
          <w:szCs w:val="24"/>
        </w:rPr>
        <w:t>Solanum</w:t>
      </w:r>
      <w:proofErr w:type="spellEnd"/>
      <w:r w:rsidRPr="00AF6011">
        <w:rPr>
          <w:rFonts w:ascii="Times New Roman" w:eastAsia="Times New Roman" w:hAnsi="Times New Roman" w:cs="Times New Roman"/>
          <w:i/>
          <w:color w:val="000000"/>
          <w:sz w:val="24"/>
          <w:szCs w:val="24"/>
        </w:rPr>
        <w:t xml:space="preserve"> </w:t>
      </w:r>
      <w:proofErr w:type="spellStart"/>
      <w:r w:rsidRPr="00AF6011">
        <w:rPr>
          <w:rFonts w:ascii="Times New Roman" w:eastAsia="Times New Roman" w:hAnsi="Times New Roman" w:cs="Times New Roman"/>
          <w:i/>
          <w:color w:val="000000"/>
          <w:sz w:val="24"/>
          <w:szCs w:val="24"/>
        </w:rPr>
        <w:t>lycopersicum</w:t>
      </w:r>
      <w:proofErr w:type="spellEnd"/>
      <w:r w:rsidRPr="00AF6011">
        <w:rPr>
          <w:rFonts w:ascii="Times New Roman" w:eastAsia="Times New Roman" w:hAnsi="Times New Roman" w:cs="Times New Roman"/>
          <w:color w:val="000000"/>
          <w:sz w:val="24"/>
          <w:szCs w:val="24"/>
        </w:rPr>
        <w:t xml:space="preserve">) en condiciones de alta temperatura. </w:t>
      </w:r>
      <w:r w:rsidRPr="00AF6011">
        <w:rPr>
          <w:rFonts w:ascii="Times New Roman" w:eastAsia="Times New Roman" w:hAnsi="Times New Roman" w:cs="Times New Roman"/>
          <w:b/>
          <w:color w:val="000000"/>
          <w:sz w:val="24"/>
          <w:szCs w:val="24"/>
        </w:rPr>
        <w:t xml:space="preserve">[Metodología] </w:t>
      </w:r>
      <w:r w:rsidRPr="00AF6011">
        <w:rPr>
          <w:rFonts w:ascii="Times New Roman" w:eastAsia="Times New Roman" w:hAnsi="Times New Roman" w:cs="Times New Roman"/>
          <w:color w:val="000000"/>
          <w:sz w:val="24"/>
          <w:szCs w:val="24"/>
        </w:rPr>
        <w:t xml:space="preserve">Se comparó </w:t>
      </w:r>
      <w:r w:rsidRPr="00AF6011">
        <w:rPr>
          <w:rFonts w:ascii="Times New Roman" w:eastAsia="Times New Roman" w:hAnsi="Times New Roman" w:cs="Times New Roman"/>
          <w:color w:val="1C1E29"/>
          <w:sz w:val="24"/>
          <w:szCs w:val="24"/>
        </w:rPr>
        <w:t xml:space="preserve">el desarrollo de 5 cepas de </w:t>
      </w:r>
      <w:proofErr w:type="spellStart"/>
      <w:r w:rsidRPr="00AF6011">
        <w:rPr>
          <w:rFonts w:ascii="Times New Roman" w:eastAsia="Times New Roman" w:hAnsi="Times New Roman" w:cs="Times New Roman"/>
          <w:i/>
          <w:color w:val="1C1E29"/>
          <w:sz w:val="24"/>
          <w:szCs w:val="24"/>
        </w:rPr>
        <w:t>Beauveria</w:t>
      </w:r>
      <w:proofErr w:type="spellEnd"/>
      <w:r w:rsidRPr="00AF6011">
        <w:rPr>
          <w:rFonts w:ascii="Times New Roman" w:eastAsia="Times New Roman" w:hAnsi="Times New Roman" w:cs="Times New Roman"/>
          <w:color w:val="1C1E29"/>
          <w:sz w:val="24"/>
          <w:szCs w:val="24"/>
        </w:rPr>
        <w:t xml:space="preserve"> </w:t>
      </w:r>
      <w:proofErr w:type="spellStart"/>
      <w:r w:rsidRPr="00AF6011">
        <w:rPr>
          <w:rFonts w:ascii="Times New Roman" w:eastAsia="Times New Roman" w:hAnsi="Times New Roman" w:cs="Times New Roman"/>
          <w:color w:val="1C1E29"/>
          <w:sz w:val="24"/>
          <w:szCs w:val="24"/>
        </w:rPr>
        <w:t>spp</w:t>
      </w:r>
      <w:proofErr w:type="spellEnd"/>
      <w:r w:rsidRPr="00AF6011">
        <w:rPr>
          <w:rFonts w:ascii="Times New Roman" w:eastAsia="Times New Roman" w:hAnsi="Times New Roman" w:cs="Times New Roman"/>
          <w:color w:val="1C1E29"/>
          <w:sz w:val="24"/>
          <w:szCs w:val="24"/>
        </w:rPr>
        <w:t xml:space="preserve">. en condiciones óptimas y de alta temperatura (hasta 35°C) a través de la producción de conidios, crecimiento del micelio y germinación. Posteriormente, se evaluó el efecto de la cepa con mayor rendimiento en el crecimiento de plántulas de </w:t>
      </w:r>
      <w:r w:rsidRPr="00AF6011">
        <w:rPr>
          <w:rFonts w:ascii="Times New Roman" w:eastAsia="Times New Roman" w:hAnsi="Times New Roman" w:cs="Times New Roman"/>
          <w:i/>
          <w:color w:val="1C1E29"/>
          <w:sz w:val="24"/>
          <w:szCs w:val="24"/>
        </w:rPr>
        <w:t xml:space="preserve">S. </w:t>
      </w:r>
      <w:proofErr w:type="spellStart"/>
      <w:r w:rsidRPr="00AF6011">
        <w:rPr>
          <w:rFonts w:ascii="Times New Roman" w:eastAsia="Times New Roman" w:hAnsi="Times New Roman" w:cs="Times New Roman"/>
          <w:i/>
          <w:color w:val="1C1E29"/>
          <w:sz w:val="24"/>
          <w:szCs w:val="24"/>
        </w:rPr>
        <w:t>lycopersicum</w:t>
      </w:r>
      <w:proofErr w:type="spellEnd"/>
      <w:r w:rsidRPr="00AF6011">
        <w:rPr>
          <w:rFonts w:ascii="Times New Roman" w:eastAsia="Times New Roman" w:hAnsi="Times New Roman" w:cs="Times New Roman"/>
          <w:color w:val="1C1E29"/>
          <w:sz w:val="24"/>
          <w:szCs w:val="24"/>
        </w:rPr>
        <w:t>, cultivar '</w:t>
      </w:r>
      <w:proofErr w:type="spellStart"/>
      <w:r w:rsidRPr="00AF6011">
        <w:rPr>
          <w:rFonts w:ascii="Times New Roman" w:eastAsia="Times New Roman" w:hAnsi="Times New Roman" w:cs="Times New Roman"/>
          <w:color w:val="1C1E29"/>
          <w:sz w:val="24"/>
          <w:szCs w:val="24"/>
        </w:rPr>
        <w:t>Gladiator</w:t>
      </w:r>
      <w:proofErr w:type="spellEnd"/>
      <w:r w:rsidRPr="00AF6011">
        <w:rPr>
          <w:rFonts w:ascii="Times New Roman" w:eastAsia="Times New Roman" w:hAnsi="Times New Roman" w:cs="Times New Roman"/>
          <w:color w:val="1C1E29"/>
          <w:sz w:val="24"/>
          <w:szCs w:val="24"/>
        </w:rPr>
        <w:t>', bajo las mismas condiciones de temperatura</w:t>
      </w:r>
      <w:r w:rsidRPr="00AF6011">
        <w:rPr>
          <w:rFonts w:ascii="Times New Roman" w:eastAsia="Times New Roman" w:hAnsi="Times New Roman" w:cs="Times New Roman"/>
          <w:color w:val="000000"/>
          <w:sz w:val="24"/>
          <w:szCs w:val="24"/>
        </w:rPr>
        <w:t xml:space="preserve">. Cada cepa fue identificada por PCR amplificando la zona </w:t>
      </w:r>
      <w:proofErr w:type="spellStart"/>
      <w:r w:rsidRPr="00AF6011">
        <w:rPr>
          <w:rFonts w:ascii="Times New Roman" w:eastAsia="Times New Roman" w:hAnsi="Times New Roman" w:cs="Times New Roman"/>
          <w:color w:val="000000"/>
          <w:sz w:val="24"/>
          <w:szCs w:val="24"/>
        </w:rPr>
        <w:t>intergénica</w:t>
      </w:r>
      <w:proofErr w:type="spellEnd"/>
      <w:r w:rsidRPr="00AF6011">
        <w:rPr>
          <w:rFonts w:ascii="Times New Roman" w:eastAsia="Times New Roman" w:hAnsi="Times New Roman" w:cs="Times New Roman"/>
          <w:color w:val="000000"/>
          <w:sz w:val="24"/>
          <w:szCs w:val="24"/>
        </w:rPr>
        <w:t xml:space="preserve"> nuclear Bloc y el factor de elongación EF1- </w:t>
      </w:r>
      <w:r w:rsidRPr="00AF6011">
        <w:rPr>
          <w:rFonts w:ascii="Segoe UI Historic" w:eastAsia="Quattrocento Sans" w:hAnsi="Segoe UI Historic" w:cs="Segoe UI Historic"/>
          <w:color w:val="000000"/>
          <w:sz w:val="24"/>
          <w:szCs w:val="24"/>
        </w:rPr>
        <w:t>ⲁ</w:t>
      </w:r>
      <w:r w:rsidRPr="00AF6011">
        <w:rPr>
          <w:rFonts w:ascii="Times New Roman" w:eastAsia="Times New Roman" w:hAnsi="Times New Roman" w:cs="Times New Roman"/>
          <w:color w:val="000000"/>
          <w:sz w:val="24"/>
          <w:szCs w:val="24"/>
        </w:rPr>
        <w:t xml:space="preserve">. </w:t>
      </w:r>
      <w:r w:rsidRPr="00AF6011">
        <w:rPr>
          <w:rFonts w:ascii="Times New Roman" w:eastAsia="Times New Roman" w:hAnsi="Times New Roman" w:cs="Times New Roman"/>
          <w:b/>
          <w:color w:val="000000"/>
          <w:sz w:val="24"/>
          <w:szCs w:val="24"/>
        </w:rPr>
        <w:t xml:space="preserve">[Resultados] </w:t>
      </w:r>
      <w:r w:rsidRPr="00AF6011">
        <w:rPr>
          <w:rFonts w:ascii="Times New Roman" w:eastAsia="Times New Roman" w:hAnsi="Times New Roman" w:cs="Times New Roman"/>
          <w:color w:val="000000"/>
          <w:sz w:val="24"/>
          <w:szCs w:val="24"/>
        </w:rPr>
        <w:t xml:space="preserve">Las cepas se identificaron como </w:t>
      </w:r>
      <w:proofErr w:type="spellStart"/>
      <w:r w:rsidRPr="00AF6011">
        <w:rPr>
          <w:rFonts w:ascii="Times New Roman" w:eastAsia="Times New Roman" w:hAnsi="Times New Roman" w:cs="Times New Roman"/>
          <w:i/>
          <w:iCs/>
          <w:color w:val="000000"/>
          <w:sz w:val="24"/>
          <w:szCs w:val="24"/>
        </w:rPr>
        <w:t>Beauveria</w:t>
      </w:r>
      <w:proofErr w:type="spellEnd"/>
      <w:r w:rsidRPr="00AF6011">
        <w:rPr>
          <w:rFonts w:ascii="Times New Roman" w:eastAsia="Times New Roman" w:hAnsi="Times New Roman" w:cs="Times New Roman"/>
          <w:i/>
          <w:iCs/>
          <w:color w:val="000000"/>
          <w:sz w:val="24"/>
          <w:szCs w:val="24"/>
        </w:rPr>
        <w:t xml:space="preserve"> </w:t>
      </w:r>
      <w:proofErr w:type="spellStart"/>
      <w:r w:rsidRPr="00AF6011">
        <w:rPr>
          <w:rFonts w:ascii="Times New Roman" w:eastAsia="Times New Roman" w:hAnsi="Times New Roman" w:cs="Times New Roman"/>
          <w:i/>
          <w:iCs/>
          <w:color w:val="000000"/>
          <w:sz w:val="24"/>
          <w:szCs w:val="24"/>
        </w:rPr>
        <w:t>bassiana</w:t>
      </w:r>
      <w:proofErr w:type="spellEnd"/>
      <w:r w:rsidRPr="00AF6011">
        <w:rPr>
          <w:rFonts w:ascii="Times New Roman" w:eastAsia="Times New Roman" w:hAnsi="Times New Roman" w:cs="Times New Roman"/>
          <w:color w:val="000000"/>
          <w:sz w:val="24"/>
          <w:szCs w:val="24"/>
        </w:rPr>
        <w:t xml:space="preserve"> de linaje </w:t>
      </w:r>
      <w:proofErr w:type="spellStart"/>
      <w:r w:rsidRPr="00AF6011">
        <w:rPr>
          <w:rFonts w:ascii="Times New Roman" w:eastAsia="Times New Roman" w:hAnsi="Times New Roman" w:cs="Times New Roman"/>
          <w:color w:val="000000"/>
          <w:sz w:val="24"/>
          <w:szCs w:val="24"/>
        </w:rPr>
        <w:t>neotropical</w:t>
      </w:r>
      <w:proofErr w:type="spellEnd"/>
      <w:r w:rsidRPr="00AF6011">
        <w:rPr>
          <w:rFonts w:ascii="Times New Roman" w:eastAsia="Times New Roman" w:hAnsi="Times New Roman" w:cs="Times New Roman"/>
          <w:color w:val="000000"/>
          <w:sz w:val="24"/>
          <w:szCs w:val="24"/>
        </w:rPr>
        <w:t>.</w:t>
      </w:r>
      <w:r w:rsidRPr="00AF6011">
        <w:rPr>
          <w:rFonts w:ascii="Times New Roman" w:eastAsia="Times New Roman" w:hAnsi="Times New Roman" w:cs="Times New Roman"/>
          <w:b/>
          <w:color w:val="000000"/>
          <w:sz w:val="24"/>
          <w:szCs w:val="24"/>
        </w:rPr>
        <w:t xml:space="preserve"> </w:t>
      </w:r>
      <w:r w:rsidRPr="00AF6011">
        <w:rPr>
          <w:rFonts w:ascii="Times New Roman" w:eastAsia="Times New Roman" w:hAnsi="Times New Roman" w:cs="Times New Roman"/>
          <w:sz w:val="24"/>
          <w:szCs w:val="24"/>
        </w:rPr>
        <w:t xml:space="preserve">No se encontraron diferencias significativas en la producción de </w:t>
      </w:r>
      <w:r w:rsidRPr="00AF6011">
        <w:rPr>
          <w:rFonts w:ascii="Times New Roman" w:eastAsia="Times New Roman" w:hAnsi="Times New Roman" w:cs="Times New Roman"/>
          <w:color w:val="000000"/>
          <w:sz w:val="24"/>
          <w:szCs w:val="24"/>
        </w:rPr>
        <w:t>conidi</w:t>
      </w:r>
      <w:r w:rsidRPr="00AF6011">
        <w:rPr>
          <w:rFonts w:ascii="Times New Roman" w:eastAsia="Times New Roman" w:hAnsi="Times New Roman" w:cs="Times New Roman"/>
          <w:sz w:val="24"/>
          <w:szCs w:val="24"/>
        </w:rPr>
        <w:t>o</w:t>
      </w:r>
      <w:r w:rsidRPr="00AF6011">
        <w:rPr>
          <w:rFonts w:ascii="Times New Roman" w:eastAsia="Times New Roman" w:hAnsi="Times New Roman" w:cs="Times New Roman"/>
          <w:color w:val="000000"/>
          <w:sz w:val="24"/>
          <w:szCs w:val="24"/>
        </w:rPr>
        <w:t xml:space="preserve">s entre tratamientos </w:t>
      </w:r>
      <w:r w:rsidRPr="00AF6011">
        <w:rPr>
          <w:rFonts w:ascii="Times New Roman" w:eastAsia="Times New Roman" w:hAnsi="Times New Roman" w:cs="Times New Roman"/>
          <w:sz w:val="24"/>
          <w:szCs w:val="24"/>
        </w:rPr>
        <w:t>(p-</w:t>
      </w:r>
      <w:proofErr w:type="spellStart"/>
      <w:r w:rsidRPr="00AF6011">
        <w:rPr>
          <w:rFonts w:ascii="Times New Roman" w:eastAsia="Times New Roman" w:hAnsi="Times New Roman" w:cs="Times New Roman"/>
          <w:sz w:val="24"/>
          <w:szCs w:val="24"/>
        </w:rPr>
        <w:t>value</w:t>
      </w:r>
      <w:proofErr w:type="spellEnd"/>
      <w:r w:rsidRPr="00AF6011">
        <w:rPr>
          <w:rFonts w:ascii="Times New Roman" w:eastAsia="Times New Roman" w:hAnsi="Times New Roman" w:cs="Times New Roman"/>
          <w:sz w:val="24"/>
          <w:szCs w:val="24"/>
        </w:rPr>
        <w:t xml:space="preserve"> &gt;0.05) a diferencia del crecimiento del micelio.</w:t>
      </w:r>
      <w:r w:rsidRPr="00AF6011">
        <w:rPr>
          <w:rFonts w:ascii="Times New Roman" w:eastAsia="Times New Roman" w:hAnsi="Times New Roman" w:cs="Times New Roman"/>
          <w:color w:val="000000"/>
          <w:sz w:val="24"/>
          <w:szCs w:val="24"/>
        </w:rPr>
        <w:t xml:space="preserve"> Se observaron cambios leves, pero significativos en la partición de la raíz y la superficie para el tratamiento con la cepa H-31 </w:t>
      </w:r>
      <w:r w:rsidRPr="00AF6011">
        <w:rPr>
          <w:rFonts w:ascii="Times New Roman" w:eastAsia="Times New Roman" w:hAnsi="Times New Roman" w:cs="Times New Roman"/>
          <w:b/>
          <w:color w:val="000000"/>
          <w:sz w:val="24"/>
          <w:szCs w:val="24"/>
        </w:rPr>
        <w:t xml:space="preserve">[Conclusiones] </w:t>
      </w:r>
      <w:r w:rsidRPr="00AF6011">
        <w:rPr>
          <w:rFonts w:ascii="Times New Roman" w:eastAsia="Times New Roman" w:hAnsi="Times New Roman" w:cs="Times New Roman"/>
          <w:color w:val="1C1E29"/>
          <w:sz w:val="24"/>
          <w:szCs w:val="24"/>
        </w:rPr>
        <w:t xml:space="preserve">Esta investigación apunta a </w:t>
      </w:r>
      <w:r w:rsidRPr="00AF6011">
        <w:rPr>
          <w:rFonts w:ascii="Times New Roman" w:eastAsia="Times New Roman" w:hAnsi="Times New Roman" w:cs="Times New Roman"/>
          <w:i/>
          <w:color w:val="000000"/>
          <w:sz w:val="24"/>
          <w:szCs w:val="24"/>
        </w:rPr>
        <w:t xml:space="preserve">B. </w:t>
      </w:r>
      <w:proofErr w:type="spellStart"/>
      <w:r w:rsidRPr="00AF6011">
        <w:rPr>
          <w:rFonts w:ascii="Times New Roman" w:eastAsia="Times New Roman" w:hAnsi="Times New Roman" w:cs="Times New Roman"/>
          <w:i/>
          <w:color w:val="000000"/>
          <w:sz w:val="24"/>
          <w:szCs w:val="24"/>
        </w:rPr>
        <w:t>bassiana</w:t>
      </w:r>
      <w:proofErr w:type="spellEnd"/>
      <w:r w:rsidRPr="00AF6011">
        <w:rPr>
          <w:rFonts w:ascii="Times New Roman" w:eastAsia="Times New Roman" w:hAnsi="Times New Roman" w:cs="Times New Roman"/>
          <w:color w:val="000000"/>
          <w:sz w:val="24"/>
          <w:szCs w:val="24"/>
        </w:rPr>
        <w:t xml:space="preserve"> </w:t>
      </w:r>
      <w:r w:rsidRPr="00AF6011">
        <w:rPr>
          <w:rFonts w:ascii="Times New Roman" w:eastAsia="Times New Roman" w:hAnsi="Times New Roman" w:cs="Times New Roman"/>
          <w:color w:val="1C1E29"/>
          <w:sz w:val="24"/>
          <w:szCs w:val="24"/>
        </w:rPr>
        <w:t xml:space="preserve">como </w:t>
      </w:r>
      <w:proofErr w:type="spellStart"/>
      <w:r w:rsidRPr="00AF6011">
        <w:rPr>
          <w:rFonts w:ascii="Times New Roman" w:eastAsia="Times New Roman" w:hAnsi="Times New Roman" w:cs="Times New Roman"/>
          <w:color w:val="1C1E29"/>
          <w:sz w:val="24"/>
          <w:szCs w:val="24"/>
        </w:rPr>
        <w:t>entomopatógeno</w:t>
      </w:r>
      <w:proofErr w:type="spellEnd"/>
      <w:r w:rsidRPr="00AF6011">
        <w:rPr>
          <w:rFonts w:ascii="Times New Roman" w:eastAsia="Times New Roman" w:hAnsi="Times New Roman" w:cs="Times New Roman"/>
          <w:color w:val="1C1E29"/>
          <w:sz w:val="24"/>
          <w:szCs w:val="24"/>
        </w:rPr>
        <w:t xml:space="preserve"> fúngico con potencial para actuar en condiciones de estrés ambiental como las altas temperaturas del clima tropical seco. Se abre el debate sobre la </w:t>
      </w:r>
      <w:proofErr w:type="spellStart"/>
      <w:r w:rsidRPr="00AF6011">
        <w:rPr>
          <w:rFonts w:ascii="Times New Roman" w:eastAsia="Times New Roman" w:hAnsi="Times New Roman" w:cs="Times New Roman"/>
          <w:color w:val="1C1E29"/>
          <w:sz w:val="24"/>
          <w:szCs w:val="24"/>
        </w:rPr>
        <w:t>bioprospección</w:t>
      </w:r>
      <w:proofErr w:type="spellEnd"/>
      <w:r w:rsidRPr="00AF6011">
        <w:rPr>
          <w:rFonts w:ascii="Times New Roman" w:eastAsia="Times New Roman" w:hAnsi="Times New Roman" w:cs="Times New Roman"/>
          <w:color w:val="1C1E29"/>
          <w:sz w:val="24"/>
          <w:szCs w:val="24"/>
        </w:rPr>
        <w:t xml:space="preserve"> de microorganismos </w:t>
      </w:r>
      <w:proofErr w:type="spellStart"/>
      <w:r w:rsidRPr="00AF6011">
        <w:rPr>
          <w:rFonts w:ascii="Times New Roman" w:eastAsia="Times New Roman" w:hAnsi="Times New Roman" w:cs="Times New Roman"/>
          <w:color w:val="1C1E29"/>
          <w:sz w:val="24"/>
          <w:szCs w:val="24"/>
        </w:rPr>
        <w:t>termotolerantes</w:t>
      </w:r>
      <w:proofErr w:type="spellEnd"/>
      <w:r w:rsidRPr="00AF6011">
        <w:rPr>
          <w:rFonts w:ascii="Times New Roman" w:eastAsia="Times New Roman" w:hAnsi="Times New Roman" w:cs="Times New Roman"/>
          <w:color w:val="1C1E29"/>
          <w:sz w:val="24"/>
          <w:szCs w:val="24"/>
        </w:rPr>
        <w:t xml:space="preserve"> con potencial </w:t>
      </w:r>
      <w:proofErr w:type="spellStart"/>
      <w:r w:rsidRPr="00AF6011">
        <w:rPr>
          <w:rFonts w:ascii="Times New Roman" w:eastAsia="Times New Roman" w:hAnsi="Times New Roman" w:cs="Times New Roman"/>
          <w:color w:val="1C1E29"/>
          <w:sz w:val="24"/>
          <w:szCs w:val="24"/>
        </w:rPr>
        <w:t>agrobiotecnológico</w:t>
      </w:r>
      <w:proofErr w:type="spellEnd"/>
      <w:r w:rsidRPr="00AF6011">
        <w:rPr>
          <w:rFonts w:ascii="Times New Roman" w:eastAsia="Times New Roman" w:hAnsi="Times New Roman" w:cs="Times New Roman"/>
          <w:color w:val="1C1E29"/>
          <w:sz w:val="24"/>
          <w:szCs w:val="24"/>
        </w:rPr>
        <w:t xml:space="preserve"> en escenarios de calentamiento global</w:t>
      </w:r>
      <w:r w:rsidRPr="00AF6011">
        <w:rPr>
          <w:rFonts w:ascii="Times New Roman" w:hAnsi="Times New Roman" w:cs="Times New Roman"/>
          <w:color w:val="1C1E29"/>
          <w:sz w:val="24"/>
          <w:szCs w:val="24"/>
        </w:rPr>
        <w:t>.</w:t>
      </w:r>
    </w:p>
    <w:p w14:paraId="496567CF" w14:textId="77777777" w:rsidR="00536386" w:rsidRPr="00AF6011" w:rsidRDefault="00536386" w:rsidP="006363D6">
      <w:pPr>
        <w:spacing w:line="360" w:lineRule="auto"/>
        <w:jc w:val="both"/>
        <w:rPr>
          <w:rFonts w:ascii="Times New Roman" w:eastAsia="Times New Roman" w:hAnsi="Times New Roman" w:cs="Times New Roman"/>
          <w:b/>
          <w:sz w:val="24"/>
          <w:szCs w:val="24"/>
        </w:rPr>
      </w:pPr>
    </w:p>
    <w:p w14:paraId="17B45123" w14:textId="536AF5D2" w:rsidR="00005941" w:rsidRPr="00AF6011" w:rsidRDefault="006363D6" w:rsidP="006363D6">
      <w:pPr>
        <w:spacing w:line="360" w:lineRule="auto"/>
        <w:jc w:val="both"/>
        <w:rPr>
          <w:rFonts w:ascii="Times New Roman" w:hAnsi="Times New Roman" w:cs="Times New Roman"/>
          <w:iCs/>
          <w:sz w:val="24"/>
          <w:szCs w:val="24"/>
        </w:rPr>
      </w:pPr>
      <w:r w:rsidRPr="00AF6011">
        <w:rPr>
          <w:rFonts w:ascii="Times New Roman" w:eastAsia="Times New Roman" w:hAnsi="Times New Roman" w:cs="Times New Roman"/>
          <w:b/>
          <w:sz w:val="24"/>
          <w:szCs w:val="24"/>
        </w:rPr>
        <w:t xml:space="preserve">Palabras clave: </w:t>
      </w:r>
      <w:proofErr w:type="spellStart"/>
      <w:r w:rsidRPr="00AF6011">
        <w:rPr>
          <w:rFonts w:ascii="Times New Roman" w:eastAsia="Times New Roman" w:hAnsi="Times New Roman" w:cs="Times New Roman"/>
          <w:i/>
          <w:sz w:val="24"/>
          <w:szCs w:val="24"/>
        </w:rPr>
        <w:t>Beauveria</w:t>
      </w:r>
      <w:proofErr w:type="spellEnd"/>
      <w:r w:rsidRPr="00AF6011">
        <w:rPr>
          <w:rFonts w:ascii="Times New Roman" w:eastAsia="Times New Roman" w:hAnsi="Times New Roman" w:cs="Times New Roman"/>
          <w:i/>
          <w:sz w:val="24"/>
          <w:szCs w:val="24"/>
        </w:rPr>
        <w:t xml:space="preserve"> </w:t>
      </w:r>
      <w:proofErr w:type="spellStart"/>
      <w:r w:rsidRPr="00AF6011">
        <w:rPr>
          <w:rFonts w:ascii="Times New Roman" w:eastAsia="Times New Roman" w:hAnsi="Times New Roman" w:cs="Times New Roman"/>
          <w:sz w:val="24"/>
          <w:szCs w:val="24"/>
        </w:rPr>
        <w:t>sp</w:t>
      </w:r>
      <w:proofErr w:type="spellEnd"/>
      <w:r w:rsidRPr="00AF6011">
        <w:rPr>
          <w:rFonts w:ascii="Times New Roman" w:eastAsia="Times New Roman" w:hAnsi="Times New Roman" w:cs="Times New Roman"/>
          <w:sz w:val="24"/>
          <w:szCs w:val="24"/>
        </w:rPr>
        <w:t xml:space="preserve">.; termo-tolerancia; conidios; endófito; hongos </w:t>
      </w:r>
      <w:proofErr w:type="spellStart"/>
      <w:r w:rsidRPr="00AF6011">
        <w:rPr>
          <w:rFonts w:ascii="Times New Roman" w:eastAsia="Times New Roman" w:hAnsi="Times New Roman" w:cs="Times New Roman"/>
          <w:sz w:val="24"/>
          <w:szCs w:val="24"/>
        </w:rPr>
        <w:t>entomopatógenos</w:t>
      </w:r>
      <w:proofErr w:type="spellEnd"/>
    </w:p>
    <w:p w14:paraId="5C263998" w14:textId="7A2D4808" w:rsidR="00823681" w:rsidRDefault="00823681">
      <w:pPr>
        <w:rPr>
          <w:rFonts w:ascii="Times New Roman" w:hAnsi="Times New Roman" w:cs="Times New Roman"/>
          <w:bCs/>
          <w:sz w:val="24"/>
          <w:szCs w:val="24"/>
        </w:rPr>
      </w:pPr>
      <w:r>
        <w:rPr>
          <w:rFonts w:ascii="Times New Roman" w:hAnsi="Times New Roman" w:cs="Times New Roman"/>
          <w:bCs/>
          <w:sz w:val="24"/>
          <w:szCs w:val="24"/>
        </w:rPr>
        <w:br w:type="page"/>
      </w:r>
    </w:p>
    <w:p w14:paraId="6DED06C9" w14:textId="7637D981" w:rsidR="00B5375A" w:rsidRDefault="00883676" w:rsidP="003B608B">
      <w:pPr>
        <w:pStyle w:val="Ttulo1"/>
        <w:numPr>
          <w:ilvl w:val="0"/>
          <w:numId w:val="0"/>
        </w:numPr>
        <w:rPr>
          <w:lang w:val="en-US"/>
        </w:rPr>
      </w:pPr>
      <w:bookmarkStart w:id="14" w:name="_Toc106022335"/>
      <w:bookmarkStart w:id="15" w:name="_Toc151543392"/>
      <w:r w:rsidRPr="004B3325">
        <w:rPr>
          <w:lang w:val="en-US"/>
        </w:rPr>
        <w:lastRenderedPageBreak/>
        <w:t>Abstract</w:t>
      </w:r>
      <w:bookmarkEnd w:id="14"/>
      <w:bookmarkEnd w:id="15"/>
    </w:p>
    <w:p w14:paraId="2770FD9D" w14:textId="77777777" w:rsidR="002C0541" w:rsidRPr="00005941" w:rsidRDefault="002C0541" w:rsidP="00005941">
      <w:pPr>
        <w:jc w:val="both"/>
        <w:rPr>
          <w:lang w:val="en-US"/>
        </w:rPr>
      </w:pPr>
    </w:p>
    <w:p w14:paraId="1485E1DD" w14:textId="77777777" w:rsidR="006363D6" w:rsidRPr="003B608B" w:rsidRDefault="006363D6" w:rsidP="003B608B">
      <w:pPr>
        <w:spacing w:after="0" w:line="360" w:lineRule="auto"/>
        <w:ind w:firstLine="720"/>
        <w:jc w:val="both"/>
        <w:rPr>
          <w:rFonts w:ascii="Times New Roman" w:hAnsi="Times New Roman" w:cs="Times New Roman"/>
          <w:sz w:val="24"/>
          <w:szCs w:val="24"/>
          <w:lang w:val="en-US"/>
        </w:rPr>
      </w:pPr>
      <w:bookmarkStart w:id="16" w:name="_Hlk106027259"/>
      <w:r w:rsidRPr="003B608B">
        <w:rPr>
          <w:rFonts w:ascii="Times New Roman" w:hAnsi="Times New Roman" w:cs="Times New Roman"/>
          <w:sz w:val="24"/>
          <w:szCs w:val="24"/>
          <w:lang w:val="en-US"/>
        </w:rPr>
        <w:t xml:space="preserve">This research evaluates five </w:t>
      </w:r>
      <w:proofErr w:type="spellStart"/>
      <w:r w:rsidRPr="003B608B">
        <w:rPr>
          <w:rFonts w:ascii="Times New Roman" w:hAnsi="Times New Roman" w:cs="Times New Roman"/>
          <w:i/>
          <w:iCs/>
          <w:sz w:val="24"/>
          <w:szCs w:val="24"/>
          <w:lang w:val="en-US"/>
        </w:rPr>
        <w:t>Beauveria</w:t>
      </w:r>
      <w:proofErr w:type="spellEnd"/>
      <w:r w:rsidRPr="003B608B">
        <w:rPr>
          <w:rFonts w:ascii="Times New Roman" w:hAnsi="Times New Roman" w:cs="Times New Roman"/>
          <w:i/>
          <w:iCs/>
          <w:sz w:val="24"/>
          <w:szCs w:val="24"/>
          <w:lang w:val="en-US"/>
        </w:rPr>
        <w:t xml:space="preserve"> </w:t>
      </w:r>
      <w:r w:rsidRPr="003B608B">
        <w:rPr>
          <w:rFonts w:ascii="Times New Roman" w:hAnsi="Times New Roman" w:cs="Times New Roman"/>
          <w:sz w:val="24"/>
          <w:szCs w:val="24"/>
          <w:lang w:val="en-US"/>
        </w:rPr>
        <w:t xml:space="preserve">spp. strains isolated from parasitized dead insects from different regions of dry tropical climate in Costa Rica. The development of infective structures </w:t>
      </w:r>
      <w:proofErr w:type="gramStart"/>
      <w:r w:rsidRPr="003B608B">
        <w:rPr>
          <w:rFonts w:ascii="Times New Roman" w:hAnsi="Times New Roman" w:cs="Times New Roman"/>
          <w:sz w:val="24"/>
          <w:szCs w:val="24"/>
          <w:lang w:val="en-US"/>
        </w:rPr>
        <w:t>was compared</w:t>
      </w:r>
      <w:proofErr w:type="gramEnd"/>
      <w:r w:rsidRPr="003B608B">
        <w:rPr>
          <w:rFonts w:ascii="Times New Roman" w:hAnsi="Times New Roman" w:cs="Times New Roman"/>
          <w:sz w:val="24"/>
          <w:szCs w:val="24"/>
          <w:lang w:val="en-US"/>
        </w:rPr>
        <w:t xml:space="preserve"> under both optimal and high-temperature conditions (up to 35°C) through the measurement of conidia production and mycelium growth. Subsequently, the strain with the highest yield </w:t>
      </w:r>
      <w:proofErr w:type="gramStart"/>
      <w:r w:rsidRPr="003B608B">
        <w:rPr>
          <w:rFonts w:ascii="Times New Roman" w:hAnsi="Times New Roman" w:cs="Times New Roman"/>
          <w:sz w:val="24"/>
          <w:szCs w:val="24"/>
          <w:lang w:val="en-US"/>
        </w:rPr>
        <w:t>was selected</w:t>
      </w:r>
      <w:proofErr w:type="gramEnd"/>
      <w:r w:rsidRPr="003B608B">
        <w:rPr>
          <w:rFonts w:ascii="Times New Roman" w:hAnsi="Times New Roman" w:cs="Times New Roman"/>
          <w:sz w:val="24"/>
          <w:szCs w:val="24"/>
          <w:lang w:val="en-US"/>
        </w:rPr>
        <w:t xml:space="preserve"> to assess a </w:t>
      </w:r>
      <w:proofErr w:type="spellStart"/>
      <w:r w:rsidRPr="003B608B">
        <w:rPr>
          <w:rFonts w:ascii="Times New Roman" w:hAnsi="Times New Roman" w:cs="Times New Roman"/>
          <w:sz w:val="24"/>
          <w:szCs w:val="24"/>
          <w:lang w:val="en-US"/>
        </w:rPr>
        <w:t>posible</w:t>
      </w:r>
      <w:proofErr w:type="spellEnd"/>
      <w:r w:rsidRPr="003B608B">
        <w:rPr>
          <w:rFonts w:ascii="Times New Roman" w:hAnsi="Times New Roman" w:cs="Times New Roman"/>
          <w:sz w:val="24"/>
          <w:szCs w:val="24"/>
          <w:lang w:val="en-US"/>
        </w:rPr>
        <w:t xml:space="preserve"> effect on tomato seedlings (</w:t>
      </w:r>
      <w:proofErr w:type="spellStart"/>
      <w:r w:rsidRPr="003B608B">
        <w:rPr>
          <w:rFonts w:ascii="Times New Roman" w:hAnsi="Times New Roman" w:cs="Times New Roman"/>
          <w:i/>
          <w:iCs/>
          <w:sz w:val="24"/>
          <w:szCs w:val="24"/>
          <w:lang w:val="en-US"/>
        </w:rPr>
        <w:t>Solanum</w:t>
      </w:r>
      <w:proofErr w:type="spellEnd"/>
      <w:r w:rsidRPr="003B608B">
        <w:rPr>
          <w:rFonts w:ascii="Times New Roman" w:hAnsi="Times New Roman" w:cs="Times New Roman"/>
          <w:i/>
          <w:iCs/>
          <w:sz w:val="24"/>
          <w:szCs w:val="24"/>
          <w:lang w:val="en-US"/>
        </w:rPr>
        <w:t xml:space="preserve"> </w:t>
      </w:r>
      <w:proofErr w:type="spellStart"/>
      <w:r w:rsidRPr="003B608B">
        <w:rPr>
          <w:rFonts w:ascii="Times New Roman" w:hAnsi="Times New Roman" w:cs="Times New Roman"/>
          <w:i/>
          <w:iCs/>
          <w:sz w:val="24"/>
          <w:szCs w:val="24"/>
          <w:lang w:val="en-US"/>
        </w:rPr>
        <w:t>lycopersicum</w:t>
      </w:r>
      <w:proofErr w:type="spellEnd"/>
      <w:r w:rsidRPr="003B608B">
        <w:rPr>
          <w:rFonts w:ascii="Times New Roman" w:hAnsi="Times New Roman" w:cs="Times New Roman"/>
          <w:sz w:val="24"/>
          <w:szCs w:val="24"/>
          <w:lang w:val="en-US"/>
        </w:rPr>
        <w:t>, 'Gladiator' cultivar). Furthermore, the strains underwent molecular identification using PCR amplification of the nuclear intergenic region (Bloc) and the elongation factor EF1-</w:t>
      </w:r>
      <w:r w:rsidRPr="003B608B">
        <w:rPr>
          <w:rFonts w:ascii="Segoe UI Historic" w:hAnsi="Segoe UI Historic" w:cs="Segoe UI Historic"/>
          <w:sz w:val="24"/>
          <w:szCs w:val="24"/>
        </w:rPr>
        <w:t>ⲁ</w:t>
      </w:r>
      <w:r w:rsidRPr="003B608B">
        <w:rPr>
          <w:rFonts w:ascii="Times New Roman" w:hAnsi="Times New Roman" w:cs="Times New Roman"/>
          <w:sz w:val="24"/>
          <w:szCs w:val="24"/>
          <w:lang w:val="en-US"/>
        </w:rPr>
        <w:t xml:space="preserve">. No significant differences were found in the number of conidia between treatments and their respective controls (p-value &gt; 0.05), unlike mycelial development. When evaluating the effect on tomato seedling growth, mild but significant changes </w:t>
      </w:r>
      <w:proofErr w:type="gramStart"/>
      <w:r w:rsidRPr="003B608B">
        <w:rPr>
          <w:rFonts w:ascii="Times New Roman" w:hAnsi="Times New Roman" w:cs="Times New Roman"/>
          <w:sz w:val="24"/>
          <w:szCs w:val="24"/>
          <w:lang w:val="en-US"/>
        </w:rPr>
        <w:t>were observed</w:t>
      </w:r>
      <w:proofErr w:type="gramEnd"/>
      <w:r w:rsidRPr="003B608B">
        <w:rPr>
          <w:rFonts w:ascii="Times New Roman" w:hAnsi="Times New Roman" w:cs="Times New Roman"/>
          <w:sz w:val="24"/>
          <w:szCs w:val="24"/>
          <w:lang w:val="en-US"/>
        </w:rPr>
        <w:t xml:space="preserve"> in root partition and surface, while no significant changes were observed in the other evaluated </w:t>
      </w:r>
      <w:proofErr w:type="spellStart"/>
      <w:r w:rsidRPr="003B608B">
        <w:rPr>
          <w:rFonts w:ascii="Times New Roman" w:hAnsi="Times New Roman" w:cs="Times New Roman"/>
          <w:sz w:val="24"/>
          <w:szCs w:val="24"/>
          <w:lang w:val="en-US"/>
        </w:rPr>
        <w:t>aspects.This</w:t>
      </w:r>
      <w:proofErr w:type="spellEnd"/>
      <w:r w:rsidRPr="003B608B">
        <w:rPr>
          <w:rFonts w:ascii="Times New Roman" w:hAnsi="Times New Roman" w:cs="Times New Roman"/>
          <w:sz w:val="24"/>
          <w:szCs w:val="24"/>
          <w:lang w:val="en-US"/>
        </w:rPr>
        <w:t xml:space="preserve"> research highlights </w:t>
      </w:r>
      <w:r w:rsidRPr="003B608B">
        <w:rPr>
          <w:rFonts w:ascii="Times New Roman" w:hAnsi="Times New Roman" w:cs="Times New Roman"/>
          <w:i/>
          <w:sz w:val="24"/>
          <w:szCs w:val="24"/>
          <w:lang w:val="en-US"/>
        </w:rPr>
        <w:t xml:space="preserve">B. </w:t>
      </w:r>
      <w:proofErr w:type="spellStart"/>
      <w:r w:rsidRPr="003B608B">
        <w:rPr>
          <w:rFonts w:ascii="Times New Roman" w:hAnsi="Times New Roman" w:cs="Times New Roman"/>
          <w:i/>
          <w:sz w:val="24"/>
          <w:szCs w:val="24"/>
          <w:lang w:val="en-US"/>
        </w:rPr>
        <w:t>bassiana</w:t>
      </w:r>
      <w:proofErr w:type="spellEnd"/>
      <w:r w:rsidRPr="003B608B">
        <w:rPr>
          <w:rFonts w:ascii="Times New Roman" w:hAnsi="Times New Roman" w:cs="Times New Roman"/>
          <w:i/>
          <w:sz w:val="24"/>
          <w:szCs w:val="24"/>
          <w:lang w:val="en-US"/>
        </w:rPr>
        <w:t xml:space="preserve"> </w:t>
      </w:r>
      <w:r w:rsidRPr="003B608B">
        <w:rPr>
          <w:rFonts w:ascii="Times New Roman" w:hAnsi="Times New Roman" w:cs="Times New Roman"/>
          <w:sz w:val="24"/>
          <w:szCs w:val="24"/>
          <w:lang w:val="en-US"/>
        </w:rPr>
        <w:t xml:space="preserve">as a fungal </w:t>
      </w:r>
      <w:proofErr w:type="spellStart"/>
      <w:r w:rsidRPr="003B608B">
        <w:rPr>
          <w:rFonts w:ascii="Times New Roman" w:hAnsi="Times New Roman" w:cs="Times New Roman"/>
          <w:sz w:val="24"/>
          <w:szCs w:val="24"/>
          <w:lang w:val="en-US"/>
        </w:rPr>
        <w:t>entomopathogen</w:t>
      </w:r>
      <w:proofErr w:type="spellEnd"/>
      <w:r w:rsidRPr="003B608B">
        <w:rPr>
          <w:rFonts w:ascii="Times New Roman" w:hAnsi="Times New Roman" w:cs="Times New Roman"/>
          <w:sz w:val="24"/>
          <w:szCs w:val="24"/>
          <w:lang w:val="en-US"/>
        </w:rPr>
        <w:t xml:space="preserve"> with the potential to thrive in diverse environmental conditions, including the high temperatures </w:t>
      </w:r>
      <w:proofErr w:type="spellStart"/>
      <w:r w:rsidRPr="003B608B">
        <w:rPr>
          <w:rFonts w:ascii="Times New Roman" w:hAnsi="Times New Roman" w:cs="Times New Roman"/>
          <w:sz w:val="24"/>
          <w:szCs w:val="24"/>
          <w:lang w:val="en-US"/>
        </w:rPr>
        <w:t>characterictic</w:t>
      </w:r>
      <w:proofErr w:type="spellEnd"/>
      <w:r w:rsidRPr="003B608B">
        <w:rPr>
          <w:rFonts w:ascii="Times New Roman" w:hAnsi="Times New Roman" w:cs="Times New Roman"/>
          <w:sz w:val="24"/>
          <w:szCs w:val="24"/>
          <w:lang w:val="en-US"/>
        </w:rPr>
        <w:t xml:space="preserve"> of dry tropical climates. Additionally, this study initiates the discussion on the bioprospecting of </w:t>
      </w:r>
      <w:proofErr w:type="spellStart"/>
      <w:r w:rsidRPr="003B608B">
        <w:rPr>
          <w:rFonts w:ascii="Times New Roman" w:hAnsi="Times New Roman" w:cs="Times New Roman"/>
          <w:sz w:val="24"/>
          <w:szCs w:val="24"/>
          <w:lang w:val="en-US"/>
        </w:rPr>
        <w:t>thermotolerant</w:t>
      </w:r>
      <w:proofErr w:type="spellEnd"/>
      <w:r w:rsidRPr="003B608B">
        <w:rPr>
          <w:rFonts w:ascii="Times New Roman" w:hAnsi="Times New Roman" w:cs="Times New Roman"/>
          <w:sz w:val="24"/>
          <w:szCs w:val="24"/>
          <w:lang w:val="en-US"/>
        </w:rPr>
        <w:t xml:space="preserve"> strains in anticipation of </w:t>
      </w:r>
      <w:proofErr w:type="spellStart"/>
      <w:r w:rsidRPr="003B608B">
        <w:rPr>
          <w:rFonts w:ascii="Times New Roman" w:hAnsi="Times New Roman" w:cs="Times New Roman"/>
          <w:sz w:val="24"/>
          <w:szCs w:val="24"/>
          <w:lang w:val="en-US"/>
        </w:rPr>
        <w:t>potencial</w:t>
      </w:r>
      <w:proofErr w:type="spellEnd"/>
      <w:r w:rsidRPr="003B608B">
        <w:rPr>
          <w:rFonts w:ascii="Times New Roman" w:hAnsi="Times New Roman" w:cs="Times New Roman"/>
          <w:sz w:val="24"/>
          <w:szCs w:val="24"/>
          <w:lang w:val="en-US"/>
        </w:rPr>
        <w:t xml:space="preserve"> scenarios of global warming.</w:t>
      </w:r>
    </w:p>
    <w:p w14:paraId="1BB2E6F8" w14:textId="77777777" w:rsidR="006363D6" w:rsidRPr="003B608B" w:rsidRDefault="006363D6" w:rsidP="003B608B">
      <w:pPr>
        <w:spacing w:after="0" w:line="360" w:lineRule="auto"/>
        <w:ind w:firstLine="720"/>
        <w:jc w:val="both"/>
        <w:rPr>
          <w:rFonts w:ascii="Times New Roman" w:eastAsia="Times New Roman" w:hAnsi="Times New Roman" w:cs="Times New Roman"/>
          <w:b/>
          <w:sz w:val="24"/>
          <w:szCs w:val="24"/>
          <w:lang w:val="en-US"/>
        </w:rPr>
      </w:pPr>
    </w:p>
    <w:p w14:paraId="6F368A7D" w14:textId="34BB0D0F" w:rsidR="006363D6" w:rsidRPr="003B608B" w:rsidRDefault="006363D6" w:rsidP="003B608B">
      <w:pPr>
        <w:spacing w:after="0" w:line="360" w:lineRule="auto"/>
        <w:jc w:val="both"/>
        <w:rPr>
          <w:rFonts w:ascii="Times New Roman" w:eastAsia="Times New Roman" w:hAnsi="Times New Roman" w:cs="Times New Roman"/>
          <w:sz w:val="24"/>
          <w:szCs w:val="24"/>
          <w:lang w:val="en-US"/>
        </w:rPr>
      </w:pPr>
      <w:r w:rsidRPr="003B608B">
        <w:rPr>
          <w:rFonts w:ascii="Times New Roman" w:eastAsia="Times New Roman" w:hAnsi="Times New Roman" w:cs="Times New Roman"/>
          <w:b/>
          <w:sz w:val="24"/>
          <w:szCs w:val="24"/>
          <w:lang w:val="en-US"/>
        </w:rPr>
        <w:t xml:space="preserve">Keywords: </w:t>
      </w:r>
      <w:proofErr w:type="spellStart"/>
      <w:r w:rsidRPr="003B608B">
        <w:rPr>
          <w:rFonts w:ascii="Times New Roman" w:eastAsia="Times New Roman" w:hAnsi="Times New Roman" w:cs="Times New Roman"/>
          <w:i/>
          <w:sz w:val="24"/>
          <w:szCs w:val="24"/>
          <w:lang w:val="en-US"/>
        </w:rPr>
        <w:t>Beauveria</w:t>
      </w:r>
      <w:proofErr w:type="spellEnd"/>
      <w:r w:rsidRPr="003B608B">
        <w:rPr>
          <w:rFonts w:ascii="Times New Roman" w:eastAsia="Times New Roman" w:hAnsi="Times New Roman" w:cs="Times New Roman"/>
          <w:i/>
          <w:sz w:val="24"/>
          <w:szCs w:val="24"/>
          <w:lang w:val="en-US"/>
        </w:rPr>
        <w:t xml:space="preserve"> </w:t>
      </w:r>
      <w:r w:rsidRPr="003B608B">
        <w:rPr>
          <w:rFonts w:ascii="Times New Roman" w:eastAsia="Times New Roman" w:hAnsi="Times New Roman" w:cs="Times New Roman"/>
          <w:sz w:val="24"/>
          <w:szCs w:val="24"/>
          <w:lang w:val="en-US"/>
        </w:rPr>
        <w:t xml:space="preserve">sp.; thermo-tolerance; conidia; endophyte; </w:t>
      </w:r>
      <w:proofErr w:type="spellStart"/>
      <w:r w:rsidRPr="003B608B">
        <w:rPr>
          <w:rFonts w:ascii="Times New Roman" w:eastAsia="Times New Roman" w:hAnsi="Times New Roman" w:cs="Times New Roman"/>
          <w:sz w:val="24"/>
          <w:szCs w:val="24"/>
          <w:lang w:val="en-US"/>
        </w:rPr>
        <w:t>entomopathogenic</w:t>
      </w:r>
      <w:proofErr w:type="spellEnd"/>
      <w:r w:rsidRPr="003B608B">
        <w:rPr>
          <w:rFonts w:ascii="Times New Roman" w:eastAsia="Times New Roman" w:hAnsi="Times New Roman" w:cs="Times New Roman"/>
          <w:sz w:val="24"/>
          <w:szCs w:val="24"/>
          <w:lang w:val="en-US"/>
        </w:rPr>
        <w:t xml:space="preserve"> fungi</w:t>
      </w:r>
    </w:p>
    <w:p w14:paraId="580521C2" w14:textId="5ADDE075" w:rsidR="00BF25A1" w:rsidRPr="00536386" w:rsidRDefault="00BF25A1" w:rsidP="00567526">
      <w:pPr>
        <w:widowControl w:val="0"/>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p>
    <w:p w14:paraId="581E7C04" w14:textId="4BED7D73" w:rsidR="000E3D4E" w:rsidRPr="00120A98" w:rsidRDefault="000E3D4E" w:rsidP="00120A98">
      <w:pPr>
        <w:widowControl w:val="0"/>
        <w:pBdr>
          <w:top w:val="nil"/>
          <w:left w:val="nil"/>
          <w:bottom w:val="nil"/>
          <w:right w:val="nil"/>
          <w:between w:val="nil"/>
        </w:pBdr>
        <w:spacing w:after="0" w:line="480" w:lineRule="auto"/>
        <w:jc w:val="both"/>
        <w:rPr>
          <w:rFonts w:ascii="Times New Roman" w:eastAsia="Times New Roman" w:hAnsi="Times New Roman" w:cs="Times New Roman"/>
          <w:lang w:val="en-US"/>
        </w:rPr>
      </w:pPr>
    </w:p>
    <w:p w14:paraId="3E20B2E6" w14:textId="0080F266" w:rsidR="0071519D" w:rsidRDefault="0071519D" w:rsidP="00FF37BE">
      <w:pPr>
        <w:spacing w:line="360" w:lineRule="auto"/>
        <w:ind w:right="49" w:firstLine="708"/>
        <w:jc w:val="both"/>
        <w:rPr>
          <w:rFonts w:ascii="Times New Roman" w:hAnsi="Times New Roman" w:cs="Times New Roman"/>
          <w:bCs/>
          <w:color w:val="FF0000"/>
          <w:lang w:val="en-US"/>
        </w:rPr>
      </w:pPr>
    </w:p>
    <w:p w14:paraId="2C1263E2" w14:textId="77777777" w:rsidR="00854DC8" w:rsidRDefault="00854DC8" w:rsidP="00536386">
      <w:pPr>
        <w:pStyle w:val="Ttulo1"/>
        <w:numPr>
          <w:ilvl w:val="0"/>
          <w:numId w:val="0"/>
        </w:numPr>
        <w:ind w:right="-90"/>
        <w:jc w:val="left"/>
        <w:rPr>
          <w:lang w:val="en-US"/>
        </w:rPr>
        <w:sectPr w:rsidR="00854DC8" w:rsidSect="00946AA5">
          <w:footerReference w:type="default" r:id="rId15"/>
          <w:pgSz w:w="12240" w:h="15840" w:code="1"/>
          <w:pgMar w:top="1701" w:right="1418" w:bottom="1418" w:left="1701" w:header="709" w:footer="709" w:gutter="0"/>
          <w:pgNumType w:fmt="upperRoman" w:start="1"/>
          <w:cols w:space="708"/>
          <w:docGrid w:linePitch="360"/>
        </w:sectPr>
      </w:pPr>
      <w:bookmarkStart w:id="17" w:name="_Hlk97909741"/>
      <w:bookmarkEnd w:id="16"/>
    </w:p>
    <w:p w14:paraId="6B97E742" w14:textId="6CE36287" w:rsidR="00143DF1" w:rsidRDefault="00143DF1" w:rsidP="005D601D">
      <w:pPr>
        <w:pStyle w:val="Ttulo1"/>
        <w:numPr>
          <w:ilvl w:val="0"/>
          <w:numId w:val="0"/>
        </w:numPr>
      </w:pPr>
      <w:bookmarkStart w:id="18" w:name="_Toc151543393"/>
      <w:bookmarkEnd w:id="17"/>
      <w:r>
        <w:lastRenderedPageBreak/>
        <w:t xml:space="preserve">Evaluación del desarrollo de estructuras infectivas y efecto de </w:t>
      </w:r>
      <w:proofErr w:type="spellStart"/>
      <w:r>
        <w:rPr>
          <w:i/>
        </w:rPr>
        <w:t>Beauveria</w:t>
      </w:r>
      <w:proofErr w:type="spellEnd"/>
      <w:r>
        <w:rPr>
          <w:i/>
        </w:rPr>
        <w:t xml:space="preserve"> </w:t>
      </w:r>
      <w:proofErr w:type="spellStart"/>
      <w:r>
        <w:t>spp</w:t>
      </w:r>
      <w:proofErr w:type="spellEnd"/>
      <w:r>
        <w:t>. en el crecimiento de plántulas de tomate (</w:t>
      </w:r>
      <w:proofErr w:type="spellStart"/>
      <w:r>
        <w:rPr>
          <w:i/>
        </w:rPr>
        <w:t>Solanum</w:t>
      </w:r>
      <w:proofErr w:type="spellEnd"/>
      <w:r>
        <w:rPr>
          <w:i/>
        </w:rPr>
        <w:t xml:space="preserve"> </w:t>
      </w:r>
      <w:proofErr w:type="spellStart"/>
      <w:r>
        <w:rPr>
          <w:i/>
        </w:rPr>
        <w:t>lycopersicum</w:t>
      </w:r>
      <w:proofErr w:type="spellEnd"/>
      <w:r>
        <w:rPr>
          <w:i/>
        </w:rPr>
        <w:t>)</w:t>
      </w:r>
      <w:r>
        <w:t xml:space="preserve"> bajo condiciones de alta temperatura</w:t>
      </w:r>
      <w:bookmarkEnd w:id="18"/>
    </w:p>
    <w:p w14:paraId="6A47CC40" w14:textId="77777777" w:rsidR="00712DC6" w:rsidRPr="00712DC6" w:rsidRDefault="00712DC6" w:rsidP="00712DC6"/>
    <w:p w14:paraId="3D8FBBFF" w14:textId="77777777" w:rsidR="00143DF1" w:rsidRPr="00D70CC9" w:rsidRDefault="00143DF1" w:rsidP="005D601D">
      <w:pPr>
        <w:spacing w:before="240" w:after="0"/>
        <w:jc w:val="center"/>
        <w:rPr>
          <w:rFonts w:ascii="Times New Roman" w:eastAsia="Times New Roman" w:hAnsi="Times New Roman" w:cs="Times New Roman"/>
          <w:b/>
          <w:sz w:val="24"/>
          <w:szCs w:val="24"/>
          <w:lang w:val="en-US"/>
        </w:rPr>
      </w:pPr>
      <w:r w:rsidRPr="00D70CC9">
        <w:rPr>
          <w:rFonts w:ascii="Times New Roman" w:eastAsia="Times New Roman" w:hAnsi="Times New Roman" w:cs="Times New Roman"/>
          <w:b/>
          <w:sz w:val="24"/>
          <w:szCs w:val="24"/>
          <w:lang w:val="en-US"/>
        </w:rPr>
        <w:t xml:space="preserve">Evaluation of the development of infective structures and the effect of </w:t>
      </w:r>
      <w:proofErr w:type="spellStart"/>
      <w:r w:rsidRPr="00D70CC9">
        <w:rPr>
          <w:rFonts w:ascii="Times New Roman" w:eastAsia="Times New Roman" w:hAnsi="Times New Roman" w:cs="Times New Roman"/>
          <w:b/>
          <w:i/>
          <w:sz w:val="24"/>
          <w:szCs w:val="24"/>
          <w:lang w:val="en-US"/>
        </w:rPr>
        <w:t>Beauveria</w:t>
      </w:r>
      <w:proofErr w:type="spellEnd"/>
      <w:r w:rsidRPr="00D70CC9">
        <w:rPr>
          <w:rFonts w:ascii="Times New Roman" w:eastAsia="Times New Roman" w:hAnsi="Times New Roman" w:cs="Times New Roman"/>
          <w:b/>
          <w:sz w:val="24"/>
          <w:szCs w:val="24"/>
          <w:lang w:val="en-US"/>
        </w:rPr>
        <w:t xml:space="preserve"> spp. on the growth of tomato seedlings (</w:t>
      </w:r>
      <w:proofErr w:type="spellStart"/>
      <w:r w:rsidRPr="00D70CC9">
        <w:rPr>
          <w:rFonts w:ascii="Times New Roman" w:eastAsia="Times New Roman" w:hAnsi="Times New Roman" w:cs="Times New Roman"/>
          <w:b/>
          <w:i/>
          <w:sz w:val="24"/>
          <w:szCs w:val="24"/>
          <w:lang w:val="en-US"/>
        </w:rPr>
        <w:t>Solanum</w:t>
      </w:r>
      <w:proofErr w:type="spellEnd"/>
      <w:r w:rsidRPr="00D70CC9">
        <w:rPr>
          <w:rFonts w:ascii="Times New Roman" w:eastAsia="Times New Roman" w:hAnsi="Times New Roman" w:cs="Times New Roman"/>
          <w:b/>
          <w:i/>
          <w:sz w:val="24"/>
          <w:szCs w:val="24"/>
          <w:lang w:val="en-US"/>
        </w:rPr>
        <w:t xml:space="preserve"> </w:t>
      </w:r>
      <w:proofErr w:type="spellStart"/>
      <w:r w:rsidRPr="00D70CC9">
        <w:rPr>
          <w:rFonts w:ascii="Times New Roman" w:eastAsia="Times New Roman" w:hAnsi="Times New Roman" w:cs="Times New Roman"/>
          <w:b/>
          <w:i/>
          <w:sz w:val="24"/>
          <w:szCs w:val="24"/>
          <w:lang w:val="en-US"/>
        </w:rPr>
        <w:t>lycopersicum</w:t>
      </w:r>
      <w:proofErr w:type="spellEnd"/>
      <w:r w:rsidRPr="00D70CC9">
        <w:rPr>
          <w:rFonts w:ascii="Times New Roman" w:eastAsia="Times New Roman" w:hAnsi="Times New Roman" w:cs="Times New Roman"/>
          <w:b/>
          <w:sz w:val="24"/>
          <w:szCs w:val="24"/>
          <w:lang w:val="en-US"/>
        </w:rPr>
        <w:t>) under high-temperature conditions</w:t>
      </w:r>
    </w:p>
    <w:p w14:paraId="4E2C0A91" w14:textId="77777777" w:rsidR="00143DF1" w:rsidRPr="00D70CC9" w:rsidRDefault="00143DF1" w:rsidP="00143DF1">
      <w:pPr>
        <w:spacing w:after="0" w:line="240" w:lineRule="auto"/>
        <w:jc w:val="center"/>
        <w:rPr>
          <w:rFonts w:ascii="Times New Roman" w:eastAsia="Times New Roman" w:hAnsi="Times New Roman" w:cs="Times New Roman"/>
          <w:b/>
          <w:sz w:val="24"/>
          <w:szCs w:val="24"/>
          <w:lang w:val="en-US"/>
        </w:rPr>
      </w:pPr>
    </w:p>
    <w:p w14:paraId="0A9E29DB" w14:textId="77777777" w:rsidR="00143DF1" w:rsidRPr="00D70CC9" w:rsidRDefault="00143DF1" w:rsidP="00143DF1">
      <w:pPr>
        <w:spacing w:after="0" w:line="240" w:lineRule="auto"/>
        <w:jc w:val="center"/>
        <w:rPr>
          <w:rFonts w:ascii="Times New Roman" w:eastAsia="Times New Roman" w:hAnsi="Times New Roman" w:cs="Times New Roman"/>
          <w:b/>
          <w:sz w:val="24"/>
          <w:szCs w:val="24"/>
          <w:lang w:val="en-US"/>
        </w:rPr>
      </w:pPr>
    </w:p>
    <w:p w14:paraId="70B86D7A" w14:textId="77777777" w:rsidR="00143DF1" w:rsidRDefault="00143DF1" w:rsidP="00143DF1">
      <w:pPr>
        <w:spacing w:after="0" w:line="240" w:lineRule="auto"/>
        <w:jc w:val="center"/>
        <w:rPr>
          <w:rFonts w:ascii="Times New Roman" w:eastAsia="Times New Roman" w:hAnsi="Times New Roman" w:cs="Times New Roman"/>
          <w:color w:val="0000FF"/>
          <w:sz w:val="24"/>
          <w:szCs w:val="24"/>
          <w:u w:val="single"/>
        </w:rPr>
      </w:pPr>
      <w:bookmarkStart w:id="19" w:name="_heading=h.gjdgxs" w:colFirst="0" w:colLast="0"/>
      <w:bookmarkEnd w:id="19"/>
      <w:proofErr w:type="spellStart"/>
      <w:r>
        <w:rPr>
          <w:rFonts w:ascii="Times New Roman" w:eastAsia="Times New Roman" w:hAnsi="Times New Roman" w:cs="Times New Roman"/>
          <w:b/>
          <w:sz w:val="24"/>
          <w:szCs w:val="24"/>
        </w:rPr>
        <w:t>Estefani</w:t>
      </w:r>
      <w:proofErr w:type="spellEnd"/>
      <w:r>
        <w:rPr>
          <w:rFonts w:ascii="Times New Roman" w:eastAsia="Times New Roman" w:hAnsi="Times New Roman" w:cs="Times New Roman"/>
          <w:b/>
          <w:sz w:val="24"/>
          <w:szCs w:val="24"/>
        </w:rPr>
        <w:t xml:space="preserve"> Mariel Villalobos-Álvarez</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w:t>
      </w:r>
      <w:r>
        <w:rPr>
          <w:color w:val="0000FF"/>
          <w:u w:val="single"/>
        </w:rPr>
        <w:t>e</w:t>
      </w:r>
      <w:hyperlink r:id="rId16">
        <w:r>
          <w:rPr>
            <w:rFonts w:ascii="Times New Roman" w:eastAsia="Times New Roman" w:hAnsi="Times New Roman" w:cs="Times New Roman"/>
            <w:color w:val="0000FF"/>
            <w:sz w:val="24"/>
            <w:szCs w:val="24"/>
            <w:u w:val="single"/>
          </w:rPr>
          <w:t>stefani.villalobos.alvarez@gmail.com</w:t>
        </w:r>
      </w:hyperlink>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Orcid</w:t>
      </w:r>
      <w:proofErr w:type="spellEnd"/>
      <w:r>
        <w:rPr>
          <w:rFonts w:ascii="Times New Roman" w:eastAsia="Times New Roman" w:hAnsi="Times New Roman" w:cs="Times New Roman"/>
          <w:sz w:val="24"/>
          <w:szCs w:val="24"/>
        </w:rPr>
        <w:t xml:space="preserve"> ID: </w:t>
      </w:r>
      <w:hyperlink r:id="rId17">
        <w:r>
          <w:rPr>
            <w:rFonts w:ascii="Times New Roman" w:eastAsia="Times New Roman" w:hAnsi="Times New Roman" w:cs="Times New Roman"/>
            <w:color w:val="0000FF"/>
            <w:sz w:val="24"/>
            <w:szCs w:val="24"/>
            <w:u w:val="single"/>
          </w:rPr>
          <w:t>https://orcid.org/0000-0003-0842-8215</w:t>
        </w:r>
      </w:hyperlink>
    </w:p>
    <w:p w14:paraId="6E4CE6FD" w14:textId="77777777" w:rsidR="00143DF1" w:rsidRPr="00D70CC9" w:rsidRDefault="00143DF1" w:rsidP="00143DF1">
      <w:pPr>
        <w:spacing w:after="0" w:line="240" w:lineRule="auto"/>
        <w:jc w:val="center"/>
        <w:rPr>
          <w:rFonts w:ascii="Times New Roman" w:eastAsia="Times New Roman" w:hAnsi="Times New Roman" w:cs="Times New Roman"/>
          <w:color w:val="0000FF"/>
          <w:sz w:val="24"/>
          <w:szCs w:val="24"/>
          <w:u w:val="single"/>
        </w:rPr>
      </w:pPr>
      <w:r>
        <w:rPr>
          <w:rFonts w:ascii="Times New Roman" w:eastAsia="Times New Roman" w:hAnsi="Times New Roman" w:cs="Times New Roman"/>
          <w:b/>
          <w:sz w:val="24"/>
          <w:szCs w:val="24"/>
        </w:rPr>
        <w:t>Ruth Castro-Vásquez</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w:t>
      </w:r>
      <w:hyperlink r:id="rId18">
        <w:r>
          <w:rPr>
            <w:rFonts w:ascii="Times New Roman" w:eastAsia="Times New Roman" w:hAnsi="Times New Roman" w:cs="Times New Roman"/>
            <w:color w:val="0000FF"/>
            <w:sz w:val="24"/>
            <w:szCs w:val="24"/>
            <w:u w:val="single"/>
          </w:rPr>
          <w:t>rcastrov@inta.go.cr</w:t>
        </w:r>
      </w:hyperlink>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Orcid</w:t>
      </w:r>
      <w:proofErr w:type="spellEnd"/>
      <w:r>
        <w:rPr>
          <w:rFonts w:ascii="Times New Roman" w:eastAsia="Times New Roman" w:hAnsi="Times New Roman" w:cs="Times New Roman"/>
          <w:sz w:val="24"/>
          <w:szCs w:val="24"/>
        </w:rPr>
        <w:t xml:space="preserve"> ID: </w:t>
      </w:r>
      <w:hyperlink r:id="rId19" w:tgtFrame="_blank" w:history="1">
        <w:r w:rsidRPr="00D70CC9">
          <w:rPr>
            <w:rFonts w:ascii="Times New Roman" w:eastAsia="Times New Roman" w:hAnsi="Times New Roman" w:cs="Times New Roman"/>
            <w:color w:val="0000FF"/>
            <w:sz w:val="24"/>
            <w:szCs w:val="24"/>
          </w:rPr>
          <w:t>https://orcid.org/0000-0002-2796-1536</w:t>
        </w:r>
      </w:hyperlink>
      <w:r w:rsidRPr="00D70CC9">
        <w:rPr>
          <w:rFonts w:ascii="Times New Roman" w:eastAsia="Times New Roman" w:hAnsi="Times New Roman" w:cs="Times New Roman"/>
          <w:color w:val="0000FF"/>
          <w:sz w:val="24"/>
          <w:szCs w:val="24"/>
          <w:u w:val="single"/>
        </w:rPr>
        <w:t xml:space="preserve"> </w:t>
      </w:r>
    </w:p>
    <w:p w14:paraId="174679EA" w14:textId="77777777" w:rsidR="00143DF1" w:rsidRPr="00701FF1" w:rsidRDefault="00143DF1" w:rsidP="00143DF1">
      <w:pPr>
        <w:spacing w:after="0" w:line="240" w:lineRule="auto"/>
        <w:jc w:val="center"/>
        <w:rPr>
          <w:rFonts w:ascii="Times New Roman" w:eastAsia="Times New Roman" w:hAnsi="Times New Roman" w:cs="Times New Roman"/>
          <w:color w:val="0000FF"/>
          <w:sz w:val="24"/>
          <w:szCs w:val="24"/>
          <w:u w:val="single"/>
        </w:rPr>
      </w:pPr>
      <w:r>
        <w:rPr>
          <w:rFonts w:ascii="Times New Roman" w:eastAsia="Times New Roman" w:hAnsi="Times New Roman" w:cs="Times New Roman"/>
          <w:b/>
          <w:sz w:val="24"/>
          <w:szCs w:val="24"/>
        </w:rPr>
        <w:t>Luis Vega-Corrales</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w:t>
      </w:r>
      <w:hyperlink r:id="rId20">
        <w:r>
          <w:rPr>
            <w:rFonts w:ascii="Times New Roman" w:eastAsia="Times New Roman" w:hAnsi="Times New Roman" w:cs="Times New Roman"/>
            <w:color w:val="0000FF"/>
            <w:sz w:val="24"/>
            <w:szCs w:val="24"/>
            <w:u w:val="single"/>
          </w:rPr>
          <w:t>luis.vega.corrales@una.ac.cr</w:t>
        </w:r>
      </w:hyperlink>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Orcid</w:t>
      </w:r>
      <w:proofErr w:type="spellEnd"/>
      <w:r>
        <w:rPr>
          <w:rFonts w:ascii="Times New Roman" w:eastAsia="Times New Roman" w:hAnsi="Times New Roman" w:cs="Times New Roman"/>
          <w:sz w:val="24"/>
          <w:szCs w:val="24"/>
        </w:rPr>
        <w:t xml:space="preserve"> ID: </w:t>
      </w:r>
      <w:hyperlink r:id="rId21" w:tgtFrame="_blank" w:history="1">
        <w:r w:rsidRPr="003A1176">
          <w:rPr>
            <w:rFonts w:ascii="Times New Roman" w:eastAsia="Times New Roman" w:hAnsi="Times New Roman" w:cs="Times New Roman"/>
            <w:color w:val="0000FF"/>
            <w:sz w:val="24"/>
            <w:szCs w:val="24"/>
            <w:u w:val="single"/>
          </w:rPr>
          <w:t>https://orcid.org/0000-0003-3389-4373</w:t>
        </w:r>
      </w:hyperlink>
    </w:p>
    <w:p w14:paraId="05BFBF2F" w14:textId="77777777" w:rsidR="00143DF1" w:rsidRDefault="00143DF1" w:rsidP="00143DF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Junior Pastor Pérez-Molina</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xml:space="preserve">, </w:t>
      </w:r>
      <w:hyperlink r:id="rId22">
        <w:r>
          <w:rPr>
            <w:rFonts w:ascii="Times New Roman" w:eastAsia="Times New Roman" w:hAnsi="Times New Roman" w:cs="Times New Roman"/>
            <w:color w:val="0000FF"/>
            <w:sz w:val="24"/>
            <w:szCs w:val="24"/>
            <w:u w:val="single"/>
          </w:rPr>
          <w:t>junior.perez.molina@una.ac.cr</w:t>
        </w:r>
      </w:hyperlink>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Orcid</w:t>
      </w:r>
      <w:proofErr w:type="spellEnd"/>
      <w:r>
        <w:rPr>
          <w:rFonts w:ascii="Times New Roman" w:eastAsia="Times New Roman" w:hAnsi="Times New Roman" w:cs="Times New Roman"/>
          <w:sz w:val="24"/>
          <w:szCs w:val="24"/>
        </w:rPr>
        <w:t xml:space="preserve"> ID: </w:t>
      </w:r>
      <w:hyperlink r:id="rId23" w:tgtFrame="_blank" w:history="1">
        <w:r w:rsidRPr="00962C5A">
          <w:rPr>
            <w:rFonts w:ascii="Times New Roman" w:eastAsia="Times New Roman" w:hAnsi="Times New Roman" w:cs="Times New Roman"/>
            <w:color w:val="0000FF"/>
            <w:sz w:val="24"/>
            <w:szCs w:val="24"/>
            <w:u w:val="single"/>
          </w:rPr>
          <w:t>https://orcid.org/0000-0002-3396-0599</w:t>
        </w:r>
      </w:hyperlink>
    </w:p>
    <w:p w14:paraId="281611E4" w14:textId="77777777" w:rsidR="00143DF1" w:rsidRDefault="00143DF1" w:rsidP="00143DF1">
      <w:pPr>
        <w:spacing w:after="0" w:line="240" w:lineRule="auto"/>
        <w:jc w:val="center"/>
        <w:rPr>
          <w:rFonts w:ascii="Times New Roman" w:eastAsia="Times New Roman" w:hAnsi="Times New Roman" w:cs="Times New Roman"/>
          <w:sz w:val="24"/>
          <w:szCs w:val="24"/>
        </w:rPr>
      </w:pPr>
    </w:p>
    <w:p w14:paraId="71B92AEC" w14:textId="77777777" w:rsidR="00143DF1" w:rsidRDefault="00143DF1" w:rsidP="00143DF1">
      <w:pPr>
        <w:spacing w:after="0" w:line="240" w:lineRule="auto"/>
        <w:jc w:val="center"/>
        <w:rPr>
          <w:rFonts w:ascii="Times New Roman" w:eastAsia="Times New Roman" w:hAnsi="Times New Roman" w:cs="Times New Roman"/>
          <w:b/>
          <w:sz w:val="20"/>
          <w:szCs w:val="20"/>
        </w:rPr>
      </w:pPr>
    </w:p>
    <w:p w14:paraId="1628C033" w14:textId="77777777" w:rsidR="00143DF1" w:rsidRPr="0030468B" w:rsidRDefault="00143DF1" w:rsidP="00143DF1">
      <w:pPr>
        <w:spacing w:after="0" w:line="240" w:lineRule="auto"/>
        <w:jc w:val="center"/>
        <w:rPr>
          <w:rFonts w:ascii="Times New Roman" w:eastAsia="Times New Roman" w:hAnsi="Times New Roman" w:cs="Times New Roman"/>
          <w:b/>
          <w:lang w:val="en-US"/>
        </w:rPr>
      </w:pPr>
    </w:p>
    <w:p w14:paraId="346230BB" w14:textId="77777777" w:rsidR="00143DF1" w:rsidRPr="0030468B" w:rsidRDefault="00143DF1" w:rsidP="00143DF1">
      <w:pPr>
        <w:spacing w:after="0" w:line="240" w:lineRule="auto"/>
        <w:jc w:val="center"/>
        <w:rPr>
          <w:rFonts w:ascii="Times New Roman" w:eastAsia="Times New Roman" w:hAnsi="Times New Roman" w:cs="Times New Roman"/>
          <w:b/>
          <w:lang w:val="en-US"/>
        </w:rPr>
      </w:pPr>
    </w:p>
    <w:p w14:paraId="35F4455C" w14:textId="77777777" w:rsidR="00143DF1" w:rsidRPr="00B34B36" w:rsidRDefault="00143DF1" w:rsidP="00231E01">
      <w:pPr>
        <w:pStyle w:val="Ttulo2"/>
        <w:rPr>
          <w:b w:val="0"/>
          <w:sz w:val="28"/>
        </w:rPr>
      </w:pPr>
      <w:bookmarkStart w:id="20" w:name="_Toc151543394"/>
      <w:r w:rsidRPr="00B34B36">
        <w:rPr>
          <w:sz w:val="28"/>
        </w:rPr>
        <w:t>Introducción</w:t>
      </w:r>
      <w:bookmarkEnd w:id="20"/>
      <w:r w:rsidRPr="00B34B36">
        <w:rPr>
          <w:sz w:val="28"/>
        </w:rPr>
        <w:t xml:space="preserve"> </w:t>
      </w:r>
    </w:p>
    <w:p w14:paraId="7715A293"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40ADE89" w14:textId="77777777" w:rsidR="00143DF1" w:rsidRDefault="00143DF1" w:rsidP="0086085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creciente uso de insecticidas químicos está dando lugar a plagas más resistentes, al tiempo que aumenta el efecto de la contaminación ambiental (</w:t>
      </w:r>
      <w:proofErr w:type="spellStart"/>
      <w:r>
        <w:rPr>
          <w:rFonts w:ascii="Times New Roman" w:eastAsia="Times New Roman" w:hAnsi="Times New Roman" w:cs="Times New Roman"/>
          <w:sz w:val="24"/>
          <w:szCs w:val="24"/>
        </w:rPr>
        <w:t>Naqqash</w:t>
      </w:r>
      <w:proofErr w:type="spellEnd"/>
      <w:r>
        <w:rPr>
          <w:rFonts w:ascii="Times New Roman" w:eastAsia="Times New Roman" w:hAnsi="Times New Roman" w:cs="Times New Roman"/>
          <w:sz w:val="24"/>
          <w:szCs w:val="24"/>
        </w:rPr>
        <w:t xml:space="preserve"> et al., 2016). Actualmente, hay una tendencia a utilizar insecticidas </w:t>
      </w:r>
      <w:proofErr w:type="spellStart"/>
      <w:r>
        <w:rPr>
          <w:rFonts w:ascii="Times New Roman" w:eastAsia="Times New Roman" w:hAnsi="Times New Roman" w:cs="Times New Roman"/>
          <w:sz w:val="24"/>
          <w:szCs w:val="24"/>
        </w:rPr>
        <w:t>diamidas</w:t>
      </w:r>
      <w:proofErr w:type="spellEnd"/>
      <w:r>
        <w:rPr>
          <w:rFonts w:ascii="Times New Roman" w:eastAsia="Times New Roman" w:hAnsi="Times New Roman" w:cs="Times New Roman"/>
          <w:sz w:val="24"/>
          <w:szCs w:val="24"/>
        </w:rPr>
        <w:t xml:space="preserve"> y nicotínicos (</w:t>
      </w:r>
      <w:proofErr w:type="spellStart"/>
      <w:r>
        <w:rPr>
          <w:rFonts w:ascii="Times New Roman" w:eastAsia="Times New Roman" w:hAnsi="Times New Roman" w:cs="Times New Roman"/>
          <w:sz w:val="24"/>
          <w:szCs w:val="24"/>
        </w:rPr>
        <w:t>Umetsu</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Shirai</w:t>
      </w:r>
      <w:proofErr w:type="spellEnd"/>
      <w:r>
        <w:rPr>
          <w:rFonts w:ascii="Times New Roman" w:eastAsia="Times New Roman" w:hAnsi="Times New Roman" w:cs="Times New Roman"/>
          <w:sz w:val="24"/>
          <w:szCs w:val="24"/>
        </w:rPr>
        <w:t>, 2020), lo cual podría afectar negativamente a especies como abejas e invertebrados acuáticos (</w:t>
      </w:r>
      <w:proofErr w:type="spellStart"/>
      <w:r>
        <w:rPr>
          <w:rFonts w:ascii="Times New Roman" w:eastAsia="Times New Roman" w:hAnsi="Times New Roman" w:cs="Times New Roman"/>
          <w:sz w:val="24"/>
          <w:szCs w:val="24"/>
        </w:rPr>
        <w:t>Borsuah</w:t>
      </w:r>
      <w:proofErr w:type="spellEnd"/>
      <w:r>
        <w:rPr>
          <w:rFonts w:ascii="Times New Roman" w:eastAsia="Times New Roman" w:hAnsi="Times New Roman" w:cs="Times New Roman"/>
          <w:sz w:val="24"/>
          <w:szCs w:val="24"/>
        </w:rPr>
        <w:t xml:space="preserve"> et al., 2020). Además, varios insumos químicos han disminuido su eficacia, como ejemplo, los lepidópteros que ya presentan resistencia a las </w:t>
      </w:r>
      <w:proofErr w:type="spellStart"/>
      <w:r>
        <w:rPr>
          <w:rFonts w:ascii="Times New Roman" w:eastAsia="Times New Roman" w:hAnsi="Times New Roman" w:cs="Times New Roman"/>
          <w:sz w:val="24"/>
          <w:szCs w:val="24"/>
        </w:rPr>
        <w:t>diamidas</w:t>
      </w:r>
      <w:proofErr w:type="spellEnd"/>
      <w:r>
        <w:rPr>
          <w:rFonts w:ascii="Times New Roman" w:eastAsia="Times New Roman" w:hAnsi="Times New Roman" w:cs="Times New Roman"/>
          <w:sz w:val="24"/>
          <w:szCs w:val="24"/>
        </w:rPr>
        <w:t xml:space="preserve"> (Richardson et al., 2020). Debido a esto, desde hace varios años se están buscando alternativas sostenibles de control, como los hongos </w:t>
      </w:r>
      <w:proofErr w:type="spellStart"/>
      <w:r>
        <w:rPr>
          <w:rFonts w:ascii="Times New Roman" w:eastAsia="Times New Roman" w:hAnsi="Times New Roman" w:cs="Times New Roman"/>
          <w:sz w:val="24"/>
          <w:szCs w:val="24"/>
        </w:rPr>
        <w:t>entomopatógenos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Furuie</w:t>
      </w:r>
      <w:proofErr w:type="spellEnd"/>
      <w:r>
        <w:rPr>
          <w:rFonts w:ascii="Times New Roman" w:eastAsia="Times New Roman" w:hAnsi="Times New Roman" w:cs="Times New Roman"/>
          <w:sz w:val="24"/>
          <w:szCs w:val="24"/>
        </w:rPr>
        <w:t xml:space="preserve"> et al., 2022; </w:t>
      </w:r>
      <w:proofErr w:type="spellStart"/>
      <w:r>
        <w:rPr>
          <w:rFonts w:ascii="Times New Roman" w:eastAsia="Times New Roman" w:hAnsi="Times New Roman" w:cs="Times New Roman"/>
          <w:sz w:val="24"/>
          <w:szCs w:val="24"/>
        </w:rPr>
        <w:t>Zeina</w:t>
      </w:r>
      <w:proofErr w:type="spellEnd"/>
      <w:r>
        <w:rPr>
          <w:rFonts w:ascii="Times New Roman" w:eastAsia="Times New Roman" w:hAnsi="Times New Roman" w:cs="Times New Roman"/>
          <w:sz w:val="24"/>
          <w:szCs w:val="24"/>
        </w:rPr>
        <w:t xml:space="preserve"> et al., 2022; Zhang et al., 2020). Entre los productos a base de hongos más comunes se encuentran: </w:t>
      </w:r>
      <w:proofErr w:type="spellStart"/>
      <w:r>
        <w:rPr>
          <w:rFonts w:ascii="Times New Roman" w:eastAsia="Times New Roman" w:hAnsi="Times New Roman" w:cs="Times New Roman"/>
          <w:i/>
          <w:sz w:val="24"/>
          <w:szCs w:val="24"/>
        </w:rPr>
        <w:t>Beauveria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xml:space="preserve"> (33.9 %), </w:t>
      </w:r>
      <w:proofErr w:type="spellStart"/>
      <w:r>
        <w:rPr>
          <w:rFonts w:ascii="Times New Roman" w:eastAsia="Times New Roman" w:hAnsi="Times New Roman" w:cs="Times New Roman"/>
          <w:i/>
          <w:sz w:val="24"/>
          <w:szCs w:val="24"/>
        </w:rPr>
        <w:t>Metarhizium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anisopliae</w:t>
      </w:r>
      <w:proofErr w:type="spellEnd"/>
      <w:r>
        <w:rPr>
          <w:rFonts w:ascii="Times New Roman" w:eastAsia="Times New Roman" w:hAnsi="Times New Roman" w:cs="Times New Roman"/>
          <w:sz w:val="24"/>
          <w:szCs w:val="24"/>
        </w:rPr>
        <w:t xml:space="preserve"> (33.9 %), </w:t>
      </w:r>
      <w:proofErr w:type="spellStart"/>
      <w:r>
        <w:rPr>
          <w:rFonts w:ascii="Times New Roman" w:eastAsia="Times New Roman" w:hAnsi="Times New Roman" w:cs="Times New Roman"/>
          <w:i/>
          <w:sz w:val="24"/>
          <w:szCs w:val="24"/>
        </w:rPr>
        <w:t>Isaria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fumosorosea</w:t>
      </w:r>
      <w:proofErr w:type="spellEnd"/>
      <w:r>
        <w:rPr>
          <w:rFonts w:ascii="Times New Roman" w:eastAsia="Times New Roman" w:hAnsi="Times New Roman" w:cs="Times New Roman"/>
          <w:sz w:val="24"/>
          <w:szCs w:val="24"/>
        </w:rPr>
        <w:t xml:space="preserve"> (5.8 %),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brongniartii</w:t>
      </w:r>
      <w:proofErr w:type="spellEnd"/>
      <w:r>
        <w:rPr>
          <w:rFonts w:ascii="Times New Roman" w:eastAsia="Times New Roman" w:hAnsi="Times New Roman" w:cs="Times New Roman"/>
          <w:sz w:val="24"/>
          <w:szCs w:val="24"/>
        </w:rPr>
        <w:t xml:space="preserve"> (4.1 %) y otros (22.3 %), esto de un total de 171 productos contabilizados (</w:t>
      </w:r>
      <w:proofErr w:type="spellStart"/>
      <w:r>
        <w:rPr>
          <w:rFonts w:ascii="Times New Roman" w:eastAsia="Times New Roman" w:hAnsi="Times New Roman" w:cs="Times New Roman"/>
          <w:sz w:val="24"/>
          <w:szCs w:val="24"/>
        </w:rPr>
        <w:t>Faria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Wraight</w:t>
      </w:r>
      <w:proofErr w:type="spellEnd"/>
      <w:r>
        <w:rPr>
          <w:rFonts w:ascii="Times New Roman" w:eastAsia="Times New Roman" w:hAnsi="Times New Roman" w:cs="Times New Roman"/>
          <w:sz w:val="24"/>
          <w:szCs w:val="24"/>
        </w:rPr>
        <w:t>, 2007). En cuanto a investigaciones, hay un total de 2 445 artículos que coinciden con el término "</w:t>
      </w:r>
      <w:proofErr w:type="spellStart"/>
      <w:r>
        <w:rPr>
          <w:rFonts w:ascii="Times New Roman" w:eastAsia="Times New Roman" w:hAnsi="Times New Roman" w:cs="Times New Roman"/>
          <w:sz w:val="24"/>
          <w:szCs w:val="24"/>
        </w:rPr>
        <w:t>Beauveria</w:t>
      </w:r>
      <w:proofErr w:type="spellEnd"/>
      <w:r>
        <w:rPr>
          <w:rFonts w:ascii="Times New Roman" w:eastAsia="Times New Roman" w:hAnsi="Times New Roman" w:cs="Times New Roman"/>
          <w:sz w:val="24"/>
          <w:szCs w:val="24"/>
        </w:rPr>
        <w:t xml:space="preserve">" en la búsqueda realizada en PubMed.gov (ver figura 1). Se destacan las </w:t>
      </w:r>
      <w:r>
        <w:rPr>
          <w:rFonts w:ascii="Times New Roman" w:eastAsia="Times New Roman" w:hAnsi="Times New Roman" w:cs="Times New Roman"/>
          <w:sz w:val="24"/>
          <w:szCs w:val="24"/>
        </w:rPr>
        <w:lastRenderedPageBreak/>
        <w:t xml:space="preserve">publicaciones de las décadas de 1960 a 1990, pero no fue hasta 2000-2021 que el número de publicaciones comenzó a aumentar significativamente, abarcando el 92 % de todas las publicaciones. En este análisis, la palabra clave más común es "control biológico de plagas", lo que demuestra el notable interés y la gran cantidad de investigaciones de este género en cuanto a su potencial </w:t>
      </w:r>
      <w:proofErr w:type="spellStart"/>
      <w:r>
        <w:rPr>
          <w:rFonts w:ascii="Times New Roman" w:eastAsia="Times New Roman" w:hAnsi="Times New Roman" w:cs="Times New Roman"/>
          <w:sz w:val="24"/>
          <w:szCs w:val="24"/>
        </w:rPr>
        <w:t>entomopatógeno</w:t>
      </w:r>
      <w:proofErr w:type="spellEnd"/>
      <w:r>
        <w:rPr>
          <w:rFonts w:ascii="Times New Roman" w:eastAsia="Times New Roman" w:hAnsi="Times New Roman" w:cs="Times New Roman"/>
          <w:sz w:val="24"/>
          <w:szCs w:val="24"/>
        </w:rPr>
        <w:t xml:space="preserve"> para fines agrícolas. Sin embargo, hay aspectos menos explorados que podrían mejorar el uso de estos hongos, como su supervivencia en condiciones adversas y su potencial como </w:t>
      </w:r>
      <w:proofErr w:type="spellStart"/>
      <w:r>
        <w:rPr>
          <w:rFonts w:ascii="Times New Roman" w:eastAsia="Times New Roman" w:hAnsi="Times New Roman" w:cs="Times New Roman"/>
          <w:sz w:val="24"/>
          <w:szCs w:val="24"/>
        </w:rPr>
        <w:t>biofertilizantes</w:t>
      </w:r>
      <w:proofErr w:type="spellEnd"/>
      <w:r>
        <w:rPr>
          <w:rFonts w:ascii="Times New Roman" w:eastAsia="Times New Roman" w:hAnsi="Times New Roman" w:cs="Times New Roman"/>
          <w:sz w:val="24"/>
          <w:szCs w:val="24"/>
        </w:rPr>
        <w:t>.</w:t>
      </w:r>
    </w:p>
    <w:p w14:paraId="0007EE70" w14:textId="77777777" w:rsidR="00143DF1" w:rsidRDefault="00143DF1" w:rsidP="0086085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center"/>
        <w:rPr>
          <w:rFonts w:ascii="Times New Roman" w:eastAsia="Times New Roman" w:hAnsi="Times New Roman" w:cs="Times New Roman"/>
          <w:sz w:val="24"/>
          <w:szCs w:val="24"/>
        </w:rPr>
      </w:pPr>
      <w:r w:rsidRPr="00F15774">
        <w:rPr>
          <w:rFonts w:ascii="Times New Roman" w:eastAsia="Times New Roman" w:hAnsi="Times New Roman" w:cs="Times New Roman"/>
          <w:noProof/>
          <w:sz w:val="24"/>
          <w:szCs w:val="24"/>
          <w:lang w:val="es-ES" w:eastAsia="es-ES"/>
        </w:rPr>
        <w:drawing>
          <wp:inline distT="0" distB="0" distL="0" distR="0" wp14:anchorId="247BD1FF" wp14:editId="607C6B8F">
            <wp:extent cx="5238750" cy="3473394"/>
            <wp:effectExtent l="0" t="0" r="0" b="0"/>
            <wp:docPr id="1" name="Imagen 1" descr="C:\Users\mvillalobos\AppData\Local\Microsoft\Windows\INetCache\Content.Word\Figure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villalobos\AppData\Local\Microsoft\Windows\INetCache\Content.Word\Figure 1 (1).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60064" cy="3487525"/>
                    </a:xfrm>
                    <a:prstGeom prst="rect">
                      <a:avLst/>
                    </a:prstGeom>
                    <a:noFill/>
                    <a:ln>
                      <a:noFill/>
                    </a:ln>
                  </pic:spPr>
                </pic:pic>
              </a:graphicData>
            </a:graphic>
          </wp:inline>
        </w:drawing>
      </w:r>
    </w:p>
    <w:p w14:paraId="4B52E8CC"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sidRPr="004A4326">
        <w:rPr>
          <w:rFonts w:ascii="Times New Roman" w:eastAsia="Times New Roman" w:hAnsi="Times New Roman" w:cs="Times New Roman"/>
          <w:b/>
          <w:sz w:val="24"/>
          <w:szCs w:val="24"/>
        </w:rPr>
        <w:t>Figura 1</w:t>
      </w:r>
      <w:r>
        <w:rPr>
          <w:rFonts w:ascii="Times New Roman" w:eastAsia="Times New Roman" w:hAnsi="Times New Roman" w:cs="Times New Roman"/>
          <w:i/>
          <w:sz w:val="24"/>
          <w:szCs w:val="24"/>
        </w:rPr>
        <w:t xml:space="preserve">. </w:t>
      </w:r>
      <w:r w:rsidRPr="00997F39">
        <w:rPr>
          <w:rFonts w:ascii="Times New Roman" w:eastAsia="Times New Roman" w:hAnsi="Times New Roman" w:cs="Times New Roman"/>
          <w:sz w:val="24"/>
          <w:szCs w:val="24"/>
        </w:rPr>
        <w:t xml:space="preserve">Número de artículos científicos relacionados con </w:t>
      </w:r>
      <w:proofErr w:type="spellStart"/>
      <w:r w:rsidRPr="00997F39">
        <w:rPr>
          <w:rFonts w:ascii="Times New Roman" w:eastAsia="Times New Roman" w:hAnsi="Times New Roman" w:cs="Times New Roman"/>
          <w:i/>
          <w:sz w:val="24"/>
          <w:szCs w:val="24"/>
        </w:rPr>
        <w:t>Beauveria</w:t>
      </w:r>
      <w:proofErr w:type="spellEnd"/>
      <w:r w:rsidRPr="00997F39">
        <w:rPr>
          <w:rFonts w:ascii="Times New Roman" w:eastAsia="Times New Roman" w:hAnsi="Times New Roman" w:cs="Times New Roman"/>
          <w:i/>
          <w:sz w:val="24"/>
          <w:szCs w:val="24"/>
        </w:rPr>
        <w:t xml:space="preserve"> </w:t>
      </w:r>
      <w:proofErr w:type="spellStart"/>
      <w:r w:rsidRPr="00997F39">
        <w:rPr>
          <w:rFonts w:ascii="Times New Roman" w:eastAsia="Times New Roman" w:hAnsi="Times New Roman" w:cs="Times New Roman"/>
          <w:i/>
          <w:sz w:val="24"/>
          <w:szCs w:val="24"/>
        </w:rPr>
        <w:t>spp</w:t>
      </w:r>
      <w:proofErr w:type="spellEnd"/>
      <w:r w:rsidRPr="00997F39">
        <w:rPr>
          <w:rFonts w:ascii="Times New Roman" w:eastAsia="Times New Roman" w:hAnsi="Times New Roman" w:cs="Times New Roman"/>
          <w:sz w:val="24"/>
          <w:szCs w:val="24"/>
        </w:rPr>
        <w:t>. en PubMed.gov, 1961-2021 (n = 2 445), utilizando el descriptor de búsqueda "</w:t>
      </w:r>
      <w:proofErr w:type="spellStart"/>
      <w:r w:rsidRPr="00997F39">
        <w:rPr>
          <w:rFonts w:ascii="Times New Roman" w:eastAsia="Times New Roman" w:hAnsi="Times New Roman" w:cs="Times New Roman"/>
          <w:sz w:val="24"/>
          <w:szCs w:val="24"/>
        </w:rPr>
        <w:t>Beauveria</w:t>
      </w:r>
      <w:proofErr w:type="spellEnd"/>
      <w:r w:rsidRPr="00997F39">
        <w:rPr>
          <w:rFonts w:ascii="Times New Roman" w:eastAsia="Times New Roman" w:hAnsi="Times New Roman" w:cs="Times New Roman"/>
          <w:sz w:val="24"/>
          <w:szCs w:val="24"/>
        </w:rPr>
        <w:t xml:space="preserve">"[Título/Resumen]. Análisis de clúster de las 50 palabras más relevantes, utilizando la distancia de </w:t>
      </w:r>
      <w:proofErr w:type="spellStart"/>
      <w:r w:rsidRPr="00997F39">
        <w:rPr>
          <w:rFonts w:ascii="Times New Roman" w:eastAsia="Times New Roman" w:hAnsi="Times New Roman" w:cs="Times New Roman"/>
          <w:sz w:val="24"/>
          <w:szCs w:val="24"/>
        </w:rPr>
        <w:t>Kullback-Leibler</w:t>
      </w:r>
      <w:proofErr w:type="spellEnd"/>
      <w:r w:rsidRPr="00997F39">
        <w:rPr>
          <w:rFonts w:ascii="Times New Roman" w:eastAsia="Times New Roman" w:hAnsi="Times New Roman" w:cs="Times New Roman"/>
          <w:sz w:val="24"/>
          <w:szCs w:val="24"/>
        </w:rPr>
        <w:t xml:space="preserve"> para comparar la distribución de las coocurrencias de palabras con la distribución general de palabras. Este análisis </w:t>
      </w:r>
      <w:proofErr w:type="spellStart"/>
      <w:r w:rsidRPr="00997F39">
        <w:rPr>
          <w:rFonts w:ascii="Times New Roman" w:eastAsia="Times New Roman" w:hAnsi="Times New Roman" w:cs="Times New Roman"/>
          <w:sz w:val="24"/>
          <w:szCs w:val="24"/>
        </w:rPr>
        <w:t>cienciométrico</w:t>
      </w:r>
      <w:proofErr w:type="spellEnd"/>
      <w:r w:rsidRPr="00997F39">
        <w:rPr>
          <w:rFonts w:ascii="Times New Roman" w:eastAsia="Times New Roman" w:hAnsi="Times New Roman" w:cs="Times New Roman"/>
          <w:sz w:val="24"/>
          <w:szCs w:val="24"/>
        </w:rPr>
        <w:t xml:space="preserve"> de la literatura se realizó utilizando el software </w:t>
      </w:r>
      <w:proofErr w:type="spellStart"/>
      <w:r w:rsidRPr="00997F39">
        <w:rPr>
          <w:rFonts w:ascii="Times New Roman" w:eastAsia="Times New Roman" w:hAnsi="Times New Roman" w:cs="Times New Roman"/>
          <w:sz w:val="24"/>
          <w:szCs w:val="24"/>
        </w:rPr>
        <w:t>VOSviewer</w:t>
      </w:r>
      <w:proofErr w:type="spellEnd"/>
      <w:r w:rsidRPr="00997F39">
        <w:rPr>
          <w:rFonts w:ascii="Times New Roman" w:eastAsia="Times New Roman" w:hAnsi="Times New Roman" w:cs="Times New Roman"/>
          <w:sz w:val="24"/>
          <w:szCs w:val="24"/>
        </w:rPr>
        <w:t>, versión 1.6.16.</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Fuente: propia de la investigación.</w:t>
      </w:r>
    </w:p>
    <w:p w14:paraId="46B9B719"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5DB20B27" w14:textId="77777777" w:rsidR="00143DF1" w:rsidRDefault="00143DF1" w:rsidP="00BD4CE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calentamiento global en regiones de clima tropical seco podría entorpecer las estrategias de control biológico basadas en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xml:space="preserve">, ya que factores como las altas temperaturas y la baja humedad pueden limitar el rendimiento de este hongo (Vidal &amp; </w:t>
      </w:r>
      <w:proofErr w:type="spellStart"/>
      <w:r>
        <w:rPr>
          <w:rFonts w:ascii="Times New Roman" w:eastAsia="Times New Roman" w:hAnsi="Times New Roman" w:cs="Times New Roman"/>
          <w:sz w:val="24"/>
          <w:szCs w:val="24"/>
        </w:rPr>
        <w:t>Fargues</w:t>
      </w:r>
      <w:proofErr w:type="spellEnd"/>
      <w:r>
        <w:rPr>
          <w:rFonts w:ascii="Times New Roman" w:eastAsia="Times New Roman" w:hAnsi="Times New Roman" w:cs="Times New Roman"/>
          <w:sz w:val="24"/>
          <w:szCs w:val="24"/>
        </w:rPr>
        <w:t xml:space="preserve">, 2007). Por ejemplo, la temperatura óptima para la germinación de las </w:t>
      </w:r>
      <w:proofErr w:type="spellStart"/>
      <w:r>
        <w:rPr>
          <w:rFonts w:ascii="Times New Roman" w:eastAsia="Times New Roman" w:hAnsi="Times New Roman" w:cs="Times New Roman"/>
          <w:sz w:val="24"/>
          <w:szCs w:val="24"/>
        </w:rPr>
        <w:t>conidias</w:t>
      </w:r>
      <w:proofErr w:type="spellEnd"/>
      <w:r>
        <w:rPr>
          <w:rFonts w:ascii="Times New Roman" w:eastAsia="Times New Roman" w:hAnsi="Times New Roman" w:cs="Times New Roman"/>
          <w:sz w:val="24"/>
          <w:szCs w:val="24"/>
        </w:rPr>
        <w:t xml:space="preserve"> de este hongo varía entre 25-30 °C (</w:t>
      </w:r>
      <w:proofErr w:type="spellStart"/>
      <w:r>
        <w:rPr>
          <w:rFonts w:ascii="Times New Roman" w:eastAsia="Times New Roman" w:hAnsi="Times New Roman" w:cs="Times New Roman"/>
          <w:sz w:val="24"/>
          <w:szCs w:val="24"/>
        </w:rPr>
        <w:t>Mwamburi</w:t>
      </w:r>
      <w:proofErr w:type="spellEnd"/>
      <w:r>
        <w:rPr>
          <w:rFonts w:ascii="Times New Roman" w:eastAsia="Times New Roman" w:hAnsi="Times New Roman" w:cs="Times New Roman"/>
          <w:sz w:val="24"/>
          <w:szCs w:val="24"/>
        </w:rPr>
        <w:t xml:space="preserve"> et al., 2015), sin embargo, las cepas expuestas a temperaturas de ~30 °C pueden mostrar un crecimiento reducido y temperaturas por encima de 34 °C pueden </w:t>
      </w:r>
      <w:r>
        <w:rPr>
          <w:rFonts w:ascii="Times New Roman" w:eastAsia="Times New Roman" w:hAnsi="Times New Roman" w:cs="Times New Roman"/>
          <w:sz w:val="24"/>
          <w:szCs w:val="24"/>
        </w:rPr>
        <w:lastRenderedPageBreak/>
        <w:t>resultar letales (</w:t>
      </w:r>
      <w:proofErr w:type="spellStart"/>
      <w:r>
        <w:rPr>
          <w:rFonts w:ascii="Times New Roman" w:eastAsia="Times New Roman" w:hAnsi="Times New Roman" w:cs="Times New Roman"/>
          <w:sz w:val="24"/>
          <w:szCs w:val="24"/>
        </w:rPr>
        <w:t>Abdulhai</w:t>
      </w:r>
      <w:proofErr w:type="spellEnd"/>
      <w:r>
        <w:rPr>
          <w:rFonts w:ascii="Times New Roman" w:eastAsia="Times New Roman" w:hAnsi="Times New Roman" w:cs="Times New Roman"/>
          <w:sz w:val="24"/>
          <w:szCs w:val="24"/>
        </w:rPr>
        <w:t xml:space="preserve"> et al., 2010; </w:t>
      </w:r>
      <w:proofErr w:type="spellStart"/>
      <w:r>
        <w:rPr>
          <w:rFonts w:ascii="Times New Roman" w:eastAsia="Times New Roman" w:hAnsi="Times New Roman" w:cs="Times New Roman"/>
          <w:sz w:val="24"/>
          <w:szCs w:val="24"/>
        </w:rPr>
        <w:t>Hiromori</w:t>
      </w:r>
      <w:proofErr w:type="spellEnd"/>
      <w:r>
        <w:rPr>
          <w:rFonts w:ascii="Times New Roman" w:eastAsia="Times New Roman" w:hAnsi="Times New Roman" w:cs="Times New Roman"/>
          <w:sz w:val="24"/>
          <w:szCs w:val="24"/>
        </w:rPr>
        <w:t xml:space="preserve"> et al., 2004). Es un hecho que estas altas temperaturas son fácilmente alcanzables en un clima tropical seco, por lo que las cepas </w:t>
      </w:r>
      <w:proofErr w:type="spellStart"/>
      <w:r>
        <w:rPr>
          <w:rFonts w:ascii="Times New Roman" w:eastAsia="Times New Roman" w:hAnsi="Times New Roman" w:cs="Times New Roman"/>
          <w:sz w:val="24"/>
          <w:szCs w:val="24"/>
        </w:rPr>
        <w:t>termotolerantes</w:t>
      </w:r>
      <w:proofErr w:type="spellEnd"/>
      <w:r>
        <w:rPr>
          <w:rFonts w:ascii="Times New Roman" w:eastAsia="Times New Roman" w:hAnsi="Times New Roman" w:cs="Times New Roman"/>
          <w:sz w:val="24"/>
          <w:szCs w:val="24"/>
        </w:rPr>
        <w:t xml:space="preserve"> aisladas de insectos muertos infectados en climas tropicales secos podrían ser una opció</w:t>
      </w:r>
      <w:sdt>
        <w:sdtPr>
          <w:tag w:val="goog_rdk_0"/>
          <w:id w:val="-1314943900"/>
        </w:sdtPr>
        <w:sdtEndPr/>
        <w:sdtContent/>
      </w:sdt>
      <w:r>
        <w:rPr>
          <w:rFonts w:ascii="Times New Roman" w:eastAsia="Times New Roman" w:hAnsi="Times New Roman" w:cs="Times New Roman"/>
          <w:sz w:val="24"/>
          <w:szCs w:val="24"/>
        </w:rPr>
        <w:t xml:space="preserve">n. La mejora genética de este hongo también podría ser una estrategia (Ortiz-Urquiza et al., 2015; </w:t>
      </w:r>
      <w:proofErr w:type="spellStart"/>
      <w:r>
        <w:rPr>
          <w:rFonts w:ascii="Times New Roman" w:eastAsia="Times New Roman" w:hAnsi="Times New Roman" w:cs="Times New Roman"/>
          <w:sz w:val="24"/>
          <w:szCs w:val="24"/>
        </w:rPr>
        <w:t>Xie</w:t>
      </w:r>
      <w:proofErr w:type="spellEnd"/>
      <w:r>
        <w:rPr>
          <w:rFonts w:ascii="Times New Roman" w:eastAsia="Times New Roman" w:hAnsi="Times New Roman" w:cs="Times New Roman"/>
          <w:sz w:val="24"/>
          <w:szCs w:val="24"/>
        </w:rPr>
        <w:t xml:space="preserve"> et al., 2010), sin embargo, este enfoque está limitado por los términos regulatorios relacionados con el uso de organismos modificados genéticamente, cuyos posibles efectos ambientales aún son inciertos (</w:t>
      </w:r>
      <w:proofErr w:type="spellStart"/>
      <w:r>
        <w:rPr>
          <w:rFonts w:ascii="Times New Roman" w:eastAsia="Times New Roman" w:hAnsi="Times New Roman" w:cs="Times New Roman"/>
          <w:sz w:val="24"/>
          <w:szCs w:val="24"/>
        </w:rPr>
        <w:t>Koenraadt</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Takken</w:t>
      </w:r>
      <w:proofErr w:type="spellEnd"/>
      <w:r>
        <w:rPr>
          <w:rFonts w:ascii="Times New Roman" w:eastAsia="Times New Roman" w:hAnsi="Times New Roman" w:cs="Times New Roman"/>
          <w:sz w:val="24"/>
          <w:szCs w:val="24"/>
        </w:rPr>
        <w:t>, 2011).</w:t>
      </w:r>
    </w:p>
    <w:p w14:paraId="1262C58A" w14:textId="77777777" w:rsidR="00143DF1" w:rsidRDefault="00143DF1" w:rsidP="00BD4CE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 lugar a dudas,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xml:space="preserve"> es bien conocido por su potencial en el manejo de plagas, pero su potencial como promotor del crecimiento en plantas ha sido menos explorado (</w:t>
      </w:r>
      <w:proofErr w:type="spellStart"/>
      <w:r>
        <w:rPr>
          <w:rFonts w:ascii="Times New Roman" w:eastAsia="Times New Roman" w:hAnsi="Times New Roman" w:cs="Times New Roman"/>
          <w:sz w:val="24"/>
          <w:szCs w:val="24"/>
        </w:rPr>
        <w:t>Sinno</w:t>
      </w:r>
      <w:proofErr w:type="spellEnd"/>
      <w:r>
        <w:rPr>
          <w:rFonts w:ascii="Times New Roman" w:eastAsia="Times New Roman" w:hAnsi="Times New Roman" w:cs="Times New Roman"/>
          <w:sz w:val="24"/>
          <w:szCs w:val="24"/>
        </w:rPr>
        <w:t xml:space="preserve"> et al., 2021). Entre los posibles beneficios de la asociación planta-hongo se encuentran: i) mejoras en la respuesta de las plantas a los cambios ambientales, al pre-sensibilizar el metabolismo celular de las plantas, lo que les permite enfrentar y sobrevivir al estrés ambiental de manera más eficiente (</w:t>
      </w:r>
      <w:proofErr w:type="spellStart"/>
      <w:r>
        <w:rPr>
          <w:rFonts w:ascii="Times New Roman" w:eastAsia="Times New Roman" w:hAnsi="Times New Roman" w:cs="Times New Roman"/>
          <w:sz w:val="24"/>
          <w:szCs w:val="24"/>
        </w:rPr>
        <w:t>Sturz</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Nowak</w:t>
      </w:r>
      <w:proofErr w:type="spellEnd"/>
      <w:r>
        <w:rPr>
          <w:rFonts w:ascii="Times New Roman" w:eastAsia="Times New Roman" w:hAnsi="Times New Roman" w:cs="Times New Roman"/>
          <w:sz w:val="24"/>
          <w:szCs w:val="24"/>
        </w:rPr>
        <w:t>, 2000), ii) mejora en el intercambio de compuestos que permiten el correcto funcionamiento metabólico entre la planta y el hongo (</w:t>
      </w:r>
      <w:proofErr w:type="spellStart"/>
      <w:r>
        <w:rPr>
          <w:rFonts w:ascii="Times New Roman" w:eastAsia="Times New Roman" w:hAnsi="Times New Roman" w:cs="Times New Roman"/>
          <w:sz w:val="24"/>
          <w:szCs w:val="24"/>
        </w:rPr>
        <w:t>Mishra</w:t>
      </w:r>
      <w:proofErr w:type="spellEnd"/>
      <w:r>
        <w:rPr>
          <w:rFonts w:ascii="Times New Roman" w:eastAsia="Times New Roman" w:hAnsi="Times New Roman" w:cs="Times New Roman"/>
          <w:sz w:val="24"/>
          <w:szCs w:val="24"/>
        </w:rPr>
        <w:t xml:space="preserve"> et al., 2018), y iii) aumento de la disponibilidad de nutrientes, mejora de la calidad del suelo, producción de antibióticos y sustancias que mejoran el crecimiento de las plantas (</w:t>
      </w:r>
      <w:proofErr w:type="spellStart"/>
      <w:r>
        <w:rPr>
          <w:rFonts w:ascii="Times New Roman" w:eastAsia="Times New Roman" w:hAnsi="Times New Roman" w:cs="Times New Roman"/>
          <w:sz w:val="24"/>
          <w:szCs w:val="24"/>
        </w:rPr>
        <w:t>Ciccillo</w:t>
      </w:r>
      <w:proofErr w:type="spellEnd"/>
      <w:r>
        <w:rPr>
          <w:rFonts w:ascii="Times New Roman" w:eastAsia="Times New Roman" w:hAnsi="Times New Roman" w:cs="Times New Roman"/>
          <w:sz w:val="24"/>
          <w:szCs w:val="24"/>
        </w:rPr>
        <w:t xml:space="preserve"> et al., 2002; </w:t>
      </w:r>
      <w:proofErr w:type="spellStart"/>
      <w:r>
        <w:rPr>
          <w:rFonts w:ascii="Times New Roman" w:eastAsia="Times New Roman" w:hAnsi="Times New Roman" w:cs="Times New Roman"/>
          <w:sz w:val="24"/>
          <w:szCs w:val="24"/>
        </w:rPr>
        <w:t>Lodewyckx</w:t>
      </w:r>
      <w:proofErr w:type="spellEnd"/>
      <w:r>
        <w:rPr>
          <w:rFonts w:ascii="Times New Roman" w:eastAsia="Times New Roman" w:hAnsi="Times New Roman" w:cs="Times New Roman"/>
          <w:sz w:val="24"/>
          <w:szCs w:val="24"/>
        </w:rPr>
        <w:t xml:space="preserve"> et al., 2002). Al establecer una asociación endófita, se ha registrado un aumento significativo en el crecimiento de las plantas, además, estas asociaciones mantienen las plagas dentro de límites manejables (Barra-</w:t>
      </w:r>
      <w:proofErr w:type="spellStart"/>
      <w:r>
        <w:rPr>
          <w:rFonts w:ascii="Times New Roman" w:eastAsia="Times New Roman" w:hAnsi="Times New Roman" w:cs="Times New Roman"/>
          <w:sz w:val="24"/>
          <w:szCs w:val="24"/>
        </w:rPr>
        <w:t>Bucarei</w:t>
      </w:r>
      <w:proofErr w:type="spellEnd"/>
      <w:r>
        <w:rPr>
          <w:rFonts w:ascii="Times New Roman" w:eastAsia="Times New Roman" w:hAnsi="Times New Roman" w:cs="Times New Roman"/>
          <w:sz w:val="24"/>
          <w:szCs w:val="24"/>
        </w:rPr>
        <w:t xml:space="preserve"> et al., 2019). Por ejemplo, </w:t>
      </w:r>
      <w:proofErr w:type="spellStart"/>
      <w:r>
        <w:rPr>
          <w:rFonts w:ascii="Times New Roman" w:eastAsia="Times New Roman" w:hAnsi="Times New Roman" w:cs="Times New Roman"/>
          <w:sz w:val="24"/>
          <w:szCs w:val="24"/>
        </w:rPr>
        <w:t>Pachoute</w:t>
      </w:r>
      <w:proofErr w:type="spellEnd"/>
      <w:r>
        <w:rPr>
          <w:rFonts w:ascii="Times New Roman" w:eastAsia="Times New Roman" w:hAnsi="Times New Roman" w:cs="Times New Roman"/>
          <w:sz w:val="24"/>
          <w:szCs w:val="24"/>
        </w:rPr>
        <w:t xml:space="preserve"> et al. (2021) registraron aumentos significativos en la biomasa de las plantas de </w:t>
      </w:r>
      <w:proofErr w:type="spellStart"/>
      <w:r>
        <w:rPr>
          <w:rFonts w:ascii="Times New Roman" w:eastAsia="Times New Roman" w:hAnsi="Times New Roman" w:cs="Times New Roman"/>
          <w:sz w:val="24"/>
          <w:szCs w:val="24"/>
        </w:rPr>
        <w:t>caupí</w:t>
      </w:r>
      <w:proofErr w:type="spellEnd"/>
      <w:r>
        <w:rPr>
          <w:rFonts w:ascii="Times New Roman" w:eastAsia="Times New Roman" w:hAnsi="Times New Roman" w:cs="Times New Roman"/>
          <w:sz w:val="24"/>
          <w:szCs w:val="24"/>
        </w:rPr>
        <w:t xml:space="preserve"> </w:t>
      </w:r>
      <w:r w:rsidRPr="004067BF">
        <w:rPr>
          <w:rFonts w:ascii="Times New Roman" w:eastAsia="Times New Roman" w:hAnsi="Times New Roman" w:cs="Times New Roman"/>
          <w:sz w:val="24"/>
          <w:szCs w:val="24"/>
        </w:rPr>
        <w:t>(</w:t>
      </w:r>
      <w:proofErr w:type="spellStart"/>
      <w:r w:rsidRPr="004067BF">
        <w:rPr>
          <w:rFonts w:ascii="Times New Roman" w:eastAsia="Times New Roman" w:hAnsi="Times New Roman" w:cs="Times New Roman"/>
          <w:i/>
          <w:sz w:val="24"/>
          <w:szCs w:val="24"/>
        </w:rPr>
        <w:t>Vigna</w:t>
      </w:r>
      <w:proofErr w:type="spellEnd"/>
      <w:r w:rsidRPr="004067BF">
        <w:rPr>
          <w:rFonts w:ascii="Times New Roman" w:eastAsia="Times New Roman" w:hAnsi="Times New Roman" w:cs="Times New Roman"/>
          <w:i/>
          <w:sz w:val="24"/>
          <w:szCs w:val="24"/>
        </w:rPr>
        <w:t xml:space="preserve"> </w:t>
      </w:r>
      <w:proofErr w:type="spellStart"/>
      <w:r w:rsidRPr="004067BF">
        <w:rPr>
          <w:rFonts w:ascii="Times New Roman" w:eastAsia="Times New Roman" w:hAnsi="Times New Roman" w:cs="Times New Roman"/>
          <w:i/>
          <w:sz w:val="24"/>
          <w:szCs w:val="24"/>
        </w:rPr>
        <w:t>unguiculata</w:t>
      </w:r>
      <w:proofErr w:type="spellEnd"/>
      <w:r w:rsidRPr="004067BF">
        <w:rPr>
          <w:rFonts w:ascii="Times New Roman" w:eastAsia="Times New Roman" w:hAnsi="Times New Roman" w:cs="Times New Roman"/>
          <w:sz w:val="24"/>
          <w:szCs w:val="24"/>
        </w:rPr>
        <w:t>)</w:t>
      </w:r>
      <w:r>
        <w:rPr>
          <w:rFonts w:ascii="Times New Roman" w:eastAsia="Times New Roman" w:hAnsi="Times New Roman" w:cs="Times New Roman"/>
          <w:sz w:val="24"/>
          <w:szCs w:val="24"/>
        </w:rPr>
        <w:t>, explicados por un aumento en las tasas de asimilación de 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la conductancia estomática y el contenido total de clorofila. </w:t>
      </w:r>
      <w:proofErr w:type="spellStart"/>
      <w:r>
        <w:rPr>
          <w:rFonts w:ascii="Times New Roman" w:eastAsia="Times New Roman" w:hAnsi="Times New Roman" w:cs="Times New Roman"/>
          <w:sz w:val="24"/>
          <w:szCs w:val="24"/>
        </w:rPr>
        <w:t>Mantzoukas</w:t>
      </w:r>
      <w:proofErr w:type="spellEnd"/>
      <w:r>
        <w:rPr>
          <w:rFonts w:ascii="Times New Roman" w:eastAsia="Times New Roman" w:hAnsi="Times New Roman" w:cs="Times New Roman"/>
          <w:sz w:val="24"/>
          <w:szCs w:val="24"/>
        </w:rPr>
        <w:t xml:space="preserve"> et al. (2021) demostraron no solo la colonización exitosa del endófito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sino también un notable efecto en el crecimiento de las raíces de la vid (</w:t>
      </w:r>
      <w:proofErr w:type="spellStart"/>
      <w:r w:rsidRPr="004067BF">
        <w:rPr>
          <w:rFonts w:ascii="Times New Roman" w:eastAsia="Times New Roman" w:hAnsi="Times New Roman" w:cs="Times New Roman"/>
          <w:i/>
          <w:sz w:val="24"/>
          <w:szCs w:val="24"/>
        </w:rPr>
        <w:t>Vitis</w:t>
      </w:r>
      <w:proofErr w:type="spellEnd"/>
      <w:r w:rsidRPr="004067BF">
        <w:rPr>
          <w:rFonts w:ascii="Times New Roman" w:eastAsia="Times New Roman" w:hAnsi="Times New Roman" w:cs="Times New Roman"/>
          <w:i/>
          <w:sz w:val="24"/>
          <w:szCs w:val="24"/>
        </w:rPr>
        <w:t xml:space="preserve"> </w:t>
      </w:r>
      <w:proofErr w:type="spellStart"/>
      <w:r w:rsidRPr="004067BF">
        <w:rPr>
          <w:rFonts w:ascii="Times New Roman" w:eastAsia="Times New Roman" w:hAnsi="Times New Roman" w:cs="Times New Roman"/>
          <w:i/>
          <w:sz w:val="24"/>
          <w:szCs w:val="24"/>
        </w:rPr>
        <w:t>vinifera</w:t>
      </w:r>
      <w:proofErr w:type="spellEnd"/>
      <w:r>
        <w:rPr>
          <w:rFonts w:ascii="Times New Roman" w:eastAsia="Times New Roman" w:hAnsi="Times New Roman" w:cs="Times New Roman"/>
          <w:sz w:val="24"/>
          <w:szCs w:val="24"/>
        </w:rPr>
        <w:t xml:space="preserve">) sin dañar la planta y </w:t>
      </w:r>
      <w:proofErr w:type="spellStart"/>
      <w:r>
        <w:rPr>
          <w:rFonts w:ascii="Times New Roman" w:eastAsia="Times New Roman" w:hAnsi="Times New Roman" w:cs="Times New Roman"/>
          <w:sz w:val="24"/>
          <w:szCs w:val="24"/>
        </w:rPr>
        <w:t>Russo</w:t>
      </w:r>
      <w:proofErr w:type="spellEnd"/>
      <w:r>
        <w:rPr>
          <w:rFonts w:ascii="Times New Roman" w:eastAsia="Times New Roman" w:hAnsi="Times New Roman" w:cs="Times New Roman"/>
          <w:sz w:val="24"/>
          <w:szCs w:val="24"/>
        </w:rPr>
        <w:t xml:space="preserve"> et al. (2019) informaron que las plantas de maíz inoculadas con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xml:space="preserve"> mostraron un aumento en la altura, el número de hojas, el peso del grano, el rendimiento y el porcentaje de germinación de las semillas en comparación con las plantas de control.</w:t>
      </w:r>
      <w:r>
        <w:t xml:space="preserve"> </w:t>
      </w:r>
      <w:r>
        <w:rPr>
          <w:rFonts w:ascii="Times New Roman" w:eastAsia="Times New Roman" w:hAnsi="Times New Roman" w:cs="Times New Roman"/>
          <w:sz w:val="24"/>
          <w:szCs w:val="24"/>
        </w:rPr>
        <w:t xml:space="preserve">En todos estos estudios, se observaron reducciones significativas en las plagas y la capacidad demostrada de estos hongos para colonizar plantas, contribuye al conocimiento existente sobre su actividad </w:t>
      </w:r>
      <w:proofErr w:type="spellStart"/>
      <w:r>
        <w:rPr>
          <w:rFonts w:ascii="Times New Roman" w:eastAsia="Times New Roman" w:hAnsi="Times New Roman" w:cs="Times New Roman"/>
          <w:sz w:val="24"/>
          <w:szCs w:val="24"/>
        </w:rPr>
        <w:t>entomopatógena</w:t>
      </w:r>
      <w:proofErr w:type="spellEnd"/>
      <w:r>
        <w:rPr>
          <w:rFonts w:ascii="Times New Roman" w:eastAsia="Times New Roman" w:hAnsi="Times New Roman" w:cs="Times New Roman"/>
          <w:sz w:val="24"/>
          <w:szCs w:val="24"/>
        </w:rPr>
        <w:t xml:space="preserve"> y resalta su impacto beneficioso en el crecimiento y rendimiento de los cultivos. El objetivo de esta investigación fue evaluar </w:t>
      </w:r>
      <w:r>
        <w:rPr>
          <w:rFonts w:ascii="Times New Roman" w:eastAsia="Times New Roman" w:hAnsi="Times New Roman" w:cs="Times New Roman"/>
          <w:i/>
          <w:sz w:val="24"/>
          <w:szCs w:val="24"/>
        </w:rPr>
        <w:t>in vitro</w:t>
      </w:r>
      <w:r>
        <w:rPr>
          <w:rFonts w:ascii="Times New Roman" w:eastAsia="Times New Roman" w:hAnsi="Times New Roman" w:cs="Times New Roman"/>
          <w:sz w:val="24"/>
          <w:szCs w:val="24"/>
        </w:rPr>
        <w:t xml:space="preserve"> el desarrollo de estructuras infectivas de cinco cepas de </w:t>
      </w:r>
      <w:proofErr w:type="spellStart"/>
      <w:r w:rsidRPr="008A5F4B">
        <w:rPr>
          <w:rFonts w:ascii="Times New Roman" w:eastAsia="Times New Roman" w:hAnsi="Times New Roman" w:cs="Times New Roman"/>
          <w:i/>
          <w:sz w:val="24"/>
          <w:szCs w:val="24"/>
        </w:rPr>
        <w:t>Beauveria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spp</w:t>
      </w:r>
      <w:proofErr w:type="spellEnd"/>
      <w:r>
        <w:rPr>
          <w:rFonts w:ascii="Times New Roman" w:eastAsia="Times New Roman" w:hAnsi="Times New Roman" w:cs="Times New Roman"/>
          <w:sz w:val="24"/>
          <w:szCs w:val="24"/>
        </w:rPr>
        <w:t xml:space="preserve">. aisladas de insectos </w:t>
      </w:r>
      <w:r>
        <w:rPr>
          <w:rFonts w:ascii="Times New Roman" w:eastAsia="Times New Roman" w:hAnsi="Times New Roman" w:cs="Times New Roman"/>
          <w:sz w:val="24"/>
          <w:szCs w:val="24"/>
        </w:rPr>
        <w:lastRenderedPageBreak/>
        <w:t>parasitados recolectados de diferentes regiones de clima tropical seco en Costa Rica y su efecto en el crecimiento de plántulas de tomate (</w:t>
      </w:r>
      <w:proofErr w:type="spellStart"/>
      <w:r>
        <w:rPr>
          <w:rFonts w:ascii="Times New Roman" w:eastAsia="Times New Roman" w:hAnsi="Times New Roman" w:cs="Times New Roman"/>
          <w:i/>
          <w:sz w:val="24"/>
          <w:szCs w:val="24"/>
        </w:rPr>
        <w:t>Solanum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lycopersicum</w:t>
      </w:r>
      <w:proofErr w:type="spellEnd"/>
      <w:r>
        <w:rPr>
          <w:rFonts w:ascii="Times New Roman" w:eastAsia="Times New Roman" w:hAnsi="Times New Roman" w:cs="Times New Roman"/>
          <w:sz w:val="24"/>
          <w:szCs w:val="24"/>
        </w:rPr>
        <w:t>, cultivar '</w:t>
      </w:r>
      <w:proofErr w:type="spellStart"/>
      <w:r>
        <w:rPr>
          <w:rFonts w:ascii="Times New Roman" w:eastAsia="Times New Roman" w:hAnsi="Times New Roman" w:cs="Times New Roman"/>
          <w:sz w:val="24"/>
          <w:szCs w:val="24"/>
        </w:rPr>
        <w:t>Gladiator</w:t>
      </w:r>
      <w:proofErr w:type="spellEnd"/>
      <w:r>
        <w:rPr>
          <w:rFonts w:ascii="Times New Roman" w:eastAsia="Times New Roman" w:hAnsi="Times New Roman" w:cs="Times New Roman"/>
          <w:sz w:val="24"/>
          <w:szCs w:val="24"/>
        </w:rPr>
        <w:t>') en condiciones de alta temperatura.</w:t>
      </w:r>
    </w:p>
    <w:p w14:paraId="724107F6"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43DB577C" w14:textId="5B96D48E" w:rsidR="00143DF1" w:rsidRPr="00EB261B" w:rsidRDefault="00143DF1" w:rsidP="00231E01">
      <w:pPr>
        <w:pStyle w:val="Ttulo2"/>
        <w:rPr>
          <w:sz w:val="28"/>
        </w:rPr>
      </w:pPr>
      <w:bookmarkStart w:id="21" w:name="_Toc151543395"/>
      <w:r w:rsidRPr="00EB261B">
        <w:rPr>
          <w:sz w:val="28"/>
        </w:rPr>
        <w:t>Metodología</w:t>
      </w:r>
      <w:bookmarkEnd w:id="21"/>
    </w:p>
    <w:p w14:paraId="50B81845" w14:textId="77777777" w:rsidR="00143DF1" w:rsidRPr="00231E01" w:rsidRDefault="00143DF1" w:rsidP="00231E01">
      <w:pPr>
        <w:pStyle w:val="Ttulo3"/>
      </w:pPr>
      <w:bookmarkStart w:id="22" w:name="_Toc151543396"/>
      <w:r w:rsidRPr="00231E01">
        <w:t xml:space="preserve">Cepas de </w:t>
      </w:r>
      <w:proofErr w:type="spellStart"/>
      <w:r w:rsidRPr="00231E01">
        <w:rPr>
          <w:i/>
        </w:rPr>
        <w:t>Beauveria</w:t>
      </w:r>
      <w:proofErr w:type="spellEnd"/>
      <w:r w:rsidRPr="00231E01">
        <w:rPr>
          <w:i/>
        </w:rPr>
        <w:t xml:space="preserve"> </w:t>
      </w:r>
      <w:proofErr w:type="spellStart"/>
      <w:r w:rsidRPr="00231E01">
        <w:rPr>
          <w:i/>
        </w:rPr>
        <w:t>spp</w:t>
      </w:r>
      <w:proofErr w:type="spellEnd"/>
      <w:r w:rsidRPr="00231E01">
        <w:rPr>
          <w:i/>
        </w:rPr>
        <w:t>.</w:t>
      </w:r>
      <w:bookmarkEnd w:id="22"/>
      <w:r w:rsidRPr="00231E01">
        <w:t> </w:t>
      </w:r>
    </w:p>
    <w:p w14:paraId="4188024E" w14:textId="77777777" w:rsidR="00143DF1" w:rsidRDefault="00143DF1" w:rsidP="00C308BF">
      <w:pPr>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Se utilizaron las cepas de </w:t>
      </w:r>
      <w:proofErr w:type="spellStart"/>
      <w:r w:rsidRPr="008A5F4B">
        <w:rPr>
          <w:rFonts w:ascii="Times New Roman" w:eastAsia="Times New Roman" w:hAnsi="Times New Roman" w:cs="Times New Roman"/>
          <w:i/>
          <w:color w:val="000000"/>
          <w:sz w:val="24"/>
          <w:szCs w:val="24"/>
        </w:rPr>
        <w:t>Beauveria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spp</w:t>
      </w:r>
      <w:proofErr w:type="spellEnd"/>
      <w:r>
        <w:rPr>
          <w:rFonts w:ascii="Times New Roman" w:eastAsia="Times New Roman" w:hAnsi="Times New Roman" w:cs="Times New Roman"/>
          <w:color w:val="000000"/>
          <w:sz w:val="24"/>
          <w:szCs w:val="24"/>
        </w:rPr>
        <w:t xml:space="preserve">.: INTA-H26, INTA-H30, INTA-H31, INTA-H49 e INTA-H50 (en lo sucesivo: H-26, H-30, H-31, H-49 y H-50), del Banco de Microorganismos del Laboratorio de </w:t>
      </w:r>
      <w:proofErr w:type="spellStart"/>
      <w:r>
        <w:rPr>
          <w:rFonts w:ascii="Times New Roman" w:eastAsia="Times New Roman" w:hAnsi="Times New Roman" w:cs="Times New Roman"/>
          <w:color w:val="000000"/>
          <w:sz w:val="24"/>
          <w:szCs w:val="24"/>
        </w:rPr>
        <w:t>Fitoprotección</w:t>
      </w:r>
      <w:proofErr w:type="spellEnd"/>
      <w:r>
        <w:rPr>
          <w:rFonts w:ascii="Times New Roman" w:eastAsia="Times New Roman" w:hAnsi="Times New Roman" w:cs="Times New Roman"/>
          <w:color w:val="000000"/>
          <w:sz w:val="24"/>
          <w:szCs w:val="24"/>
        </w:rPr>
        <w:t xml:space="preserve"> del Instituto Nacional de Innovación y Transferencia en Tecnología Agropecuaria (INTA), aisladas a partir de insectos muertos parasitados recolectados de diferentes regiones tropicales de Costa </w:t>
      </w:r>
      <w:r>
        <w:rPr>
          <w:rFonts w:ascii="Times New Roman" w:eastAsia="Times New Roman" w:hAnsi="Times New Roman" w:cs="Times New Roman"/>
          <w:sz w:val="24"/>
          <w:szCs w:val="24"/>
        </w:rPr>
        <w:t xml:space="preserve">Rica (ver tabla 1), </w:t>
      </w:r>
      <w:r>
        <w:rPr>
          <w:rFonts w:ascii="Times New Roman" w:eastAsia="Times New Roman" w:hAnsi="Times New Roman" w:cs="Times New Roman"/>
          <w:color w:val="000000"/>
          <w:sz w:val="24"/>
          <w:szCs w:val="24"/>
        </w:rPr>
        <w:t>con temperaturas que oscilan de 19 °C min. a 35 °C máx. y ~70 % de humedad relativa. Las cepas se almacenaron en discos de papel filtro (0</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5 cm de diámetro) en aceite a -20 °C </w:t>
      </w:r>
    </w:p>
    <w:p w14:paraId="19CD521D" w14:textId="77777777" w:rsidR="00143DF1" w:rsidRDefault="00143DF1" w:rsidP="00C308BF">
      <w:pPr>
        <w:spacing w:after="0" w:line="360" w:lineRule="auto"/>
        <w:ind w:firstLine="720"/>
        <w:rPr>
          <w:rFonts w:ascii="Times New Roman" w:eastAsia="Times New Roman" w:hAnsi="Times New Roman" w:cs="Times New Roman"/>
          <w:sz w:val="24"/>
          <w:szCs w:val="24"/>
        </w:rPr>
      </w:pPr>
    </w:p>
    <w:p w14:paraId="74D3EBF6" w14:textId="77777777" w:rsidR="00143DF1" w:rsidRPr="00C308BF" w:rsidRDefault="00143DF1" w:rsidP="00143DF1">
      <w:pPr>
        <w:spacing w:after="0" w:line="480" w:lineRule="auto"/>
        <w:rPr>
          <w:rFonts w:ascii="Times New Roman" w:eastAsia="Times New Roman" w:hAnsi="Times New Roman" w:cs="Times New Roman"/>
          <w:b/>
          <w:color w:val="000000"/>
          <w:sz w:val="24"/>
          <w:szCs w:val="24"/>
        </w:rPr>
      </w:pPr>
      <w:r w:rsidRPr="00C308BF">
        <w:rPr>
          <w:rFonts w:ascii="Times New Roman" w:eastAsia="Times New Roman" w:hAnsi="Times New Roman" w:cs="Times New Roman"/>
          <w:b/>
          <w:color w:val="000000"/>
          <w:sz w:val="24"/>
          <w:szCs w:val="24"/>
        </w:rPr>
        <w:t>Tabla 1</w:t>
      </w:r>
    </w:p>
    <w:p w14:paraId="01103CE0" w14:textId="77777777" w:rsidR="00143DF1" w:rsidRPr="00A84220" w:rsidRDefault="00143DF1" w:rsidP="00143DF1">
      <w:pPr>
        <w:spacing w:after="0" w:line="240" w:lineRule="auto"/>
        <w:jc w:val="both"/>
        <w:rPr>
          <w:rFonts w:ascii="Times New Roman" w:eastAsia="Times New Roman" w:hAnsi="Times New Roman" w:cs="Times New Roman"/>
          <w:sz w:val="24"/>
          <w:szCs w:val="24"/>
        </w:rPr>
      </w:pPr>
      <w:r w:rsidRPr="00A84220">
        <w:rPr>
          <w:rFonts w:ascii="Times New Roman" w:eastAsia="Times New Roman" w:hAnsi="Times New Roman" w:cs="Times New Roman"/>
          <w:color w:val="000000"/>
          <w:sz w:val="24"/>
          <w:szCs w:val="24"/>
        </w:rPr>
        <w:t xml:space="preserve">Especies hospederas y ubicación geográfica de los sitios de aislamiento de las cepas de </w:t>
      </w:r>
      <w:proofErr w:type="spellStart"/>
      <w:r w:rsidRPr="00A84220">
        <w:rPr>
          <w:rFonts w:ascii="Times New Roman" w:eastAsia="Times New Roman" w:hAnsi="Times New Roman" w:cs="Times New Roman"/>
          <w:i/>
          <w:color w:val="000000"/>
          <w:sz w:val="24"/>
          <w:szCs w:val="24"/>
        </w:rPr>
        <w:t>Beauveria</w:t>
      </w:r>
      <w:proofErr w:type="spellEnd"/>
      <w:r w:rsidRPr="00A84220">
        <w:rPr>
          <w:rFonts w:ascii="Times New Roman" w:eastAsia="Times New Roman" w:hAnsi="Times New Roman" w:cs="Times New Roman"/>
          <w:i/>
          <w:color w:val="000000"/>
          <w:sz w:val="24"/>
          <w:szCs w:val="24"/>
        </w:rPr>
        <w:t xml:space="preserve"> </w:t>
      </w:r>
      <w:proofErr w:type="spellStart"/>
      <w:r w:rsidRPr="00A84220">
        <w:rPr>
          <w:rFonts w:ascii="Times New Roman" w:eastAsia="Times New Roman" w:hAnsi="Times New Roman" w:cs="Times New Roman"/>
          <w:i/>
          <w:color w:val="000000"/>
          <w:sz w:val="24"/>
          <w:szCs w:val="24"/>
        </w:rPr>
        <w:t>spp</w:t>
      </w:r>
      <w:proofErr w:type="spellEnd"/>
      <w:r w:rsidRPr="00A84220">
        <w:rPr>
          <w:rFonts w:ascii="Times New Roman" w:eastAsia="Times New Roman" w:hAnsi="Times New Roman" w:cs="Times New Roman"/>
          <w:color w:val="000000"/>
          <w:sz w:val="24"/>
          <w:szCs w:val="24"/>
        </w:rPr>
        <w:t>. utilizadas en esta investigación. </w:t>
      </w:r>
    </w:p>
    <w:tbl>
      <w:tblPr>
        <w:tblW w:w="8838" w:type="dxa"/>
        <w:jc w:val="center"/>
        <w:tblLayout w:type="fixed"/>
        <w:tblLook w:val="0400" w:firstRow="0" w:lastRow="0" w:firstColumn="0" w:lastColumn="0" w:noHBand="0" w:noVBand="1"/>
      </w:tblPr>
      <w:tblGrid>
        <w:gridCol w:w="1329"/>
        <w:gridCol w:w="1008"/>
        <w:gridCol w:w="1758"/>
        <w:gridCol w:w="1010"/>
        <w:gridCol w:w="1178"/>
        <w:gridCol w:w="1514"/>
        <w:gridCol w:w="1041"/>
      </w:tblGrid>
      <w:tr w:rsidR="00143DF1" w:rsidRPr="00D7116E" w14:paraId="0800FBC9" w14:textId="77777777" w:rsidTr="003A006D">
        <w:trPr>
          <w:trHeight w:val="20"/>
          <w:jc w:val="center"/>
        </w:trPr>
        <w:tc>
          <w:tcPr>
            <w:tcW w:w="1329" w:type="dxa"/>
            <w:tcBorders>
              <w:top w:val="single" w:sz="4" w:space="0" w:color="000000"/>
              <w:bottom w:val="single" w:sz="4" w:space="0" w:color="000000"/>
            </w:tcBorders>
            <w:tcMar>
              <w:top w:w="0" w:type="dxa"/>
              <w:left w:w="115" w:type="dxa"/>
              <w:bottom w:w="0" w:type="dxa"/>
              <w:right w:w="115" w:type="dxa"/>
            </w:tcMar>
          </w:tcPr>
          <w:p w14:paraId="66FBFE44"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Nombre científico</w:t>
            </w:r>
          </w:p>
        </w:tc>
        <w:tc>
          <w:tcPr>
            <w:tcW w:w="1008" w:type="dxa"/>
            <w:tcBorders>
              <w:top w:val="single" w:sz="4" w:space="0" w:color="000000"/>
              <w:bottom w:val="single" w:sz="4" w:space="0" w:color="000000"/>
            </w:tcBorders>
            <w:tcMar>
              <w:top w:w="0" w:type="dxa"/>
              <w:left w:w="115" w:type="dxa"/>
              <w:bottom w:w="0" w:type="dxa"/>
              <w:right w:w="115" w:type="dxa"/>
            </w:tcMar>
          </w:tcPr>
          <w:p w14:paraId="6C566CF0"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Código</w:t>
            </w:r>
          </w:p>
        </w:tc>
        <w:tc>
          <w:tcPr>
            <w:tcW w:w="1758" w:type="dxa"/>
            <w:tcBorders>
              <w:top w:val="single" w:sz="4" w:space="0" w:color="000000"/>
              <w:bottom w:val="single" w:sz="4" w:space="0" w:color="000000"/>
            </w:tcBorders>
            <w:tcMar>
              <w:top w:w="0" w:type="dxa"/>
              <w:left w:w="115" w:type="dxa"/>
              <w:bottom w:w="0" w:type="dxa"/>
              <w:right w:w="115" w:type="dxa"/>
            </w:tcMar>
          </w:tcPr>
          <w:p w14:paraId="4A9E309E"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Hospedero</w:t>
            </w:r>
          </w:p>
        </w:tc>
        <w:tc>
          <w:tcPr>
            <w:tcW w:w="1010" w:type="dxa"/>
            <w:tcBorders>
              <w:top w:val="single" w:sz="4" w:space="0" w:color="000000"/>
              <w:bottom w:val="single" w:sz="4" w:space="0" w:color="000000"/>
            </w:tcBorders>
            <w:tcMar>
              <w:top w:w="0" w:type="dxa"/>
              <w:left w:w="115" w:type="dxa"/>
              <w:bottom w:w="0" w:type="dxa"/>
              <w:right w:w="115" w:type="dxa"/>
            </w:tcMar>
          </w:tcPr>
          <w:p w14:paraId="31BBF9F0"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Latitud</w:t>
            </w:r>
          </w:p>
        </w:tc>
        <w:tc>
          <w:tcPr>
            <w:tcW w:w="1178" w:type="dxa"/>
            <w:tcBorders>
              <w:top w:val="single" w:sz="4" w:space="0" w:color="000000"/>
              <w:bottom w:val="single" w:sz="4" w:space="0" w:color="000000"/>
            </w:tcBorders>
            <w:tcMar>
              <w:top w:w="0" w:type="dxa"/>
              <w:left w:w="115" w:type="dxa"/>
              <w:bottom w:w="0" w:type="dxa"/>
              <w:right w:w="115" w:type="dxa"/>
            </w:tcMar>
          </w:tcPr>
          <w:p w14:paraId="13702C2E"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Longitud</w:t>
            </w:r>
          </w:p>
        </w:tc>
        <w:tc>
          <w:tcPr>
            <w:tcW w:w="1514" w:type="dxa"/>
            <w:tcBorders>
              <w:top w:val="single" w:sz="4" w:space="0" w:color="000000"/>
              <w:bottom w:val="single" w:sz="4" w:space="0" w:color="000000"/>
            </w:tcBorders>
            <w:tcMar>
              <w:top w:w="0" w:type="dxa"/>
              <w:left w:w="115" w:type="dxa"/>
              <w:bottom w:w="0" w:type="dxa"/>
              <w:right w:w="115" w:type="dxa"/>
            </w:tcMar>
          </w:tcPr>
          <w:p w14:paraId="515B98D5"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Lugar de colecta (Provincia)</w:t>
            </w:r>
          </w:p>
        </w:tc>
        <w:tc>
          <w:tcPr>
            <w:tcW w:w="1041" w:type="dxa"/>
            <w:tcBorders>
              <w:top w:val="single" w:sz="4" w:space="0" w:color="000000"/>
              <w:bottom w:val="single" w:sz="4" w:space="0" w:color="000000"/>
            </w:tcBorders>
            <w:tcMar>
              <w:top w:w="0" w:type="dxa"/>
              <w:left w:w="115" w:type="dxa"/>
              <w:bottom w:w="0" w:type="dxa"/>
              <w:right w:w="115" w:type="dxa"/>
            </w:tcMar>
          </w:tcPr>
          <w:p w14:paraId="4202FF17"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b/>
                <w:color w:val="000000"/>
                <w:sz w:val="20"/>
              </w:rPr>
              <w:t>Año de colecta</w:t>
            </w:r>
          </w:p>
        </w:tc>
      </w:tr>
      <w:tr w:rsidR="00143DF1" w:rsidRPr="00D7116E" w14:paraId="73CC30E7" w14:textId="77777777" w:rsidTr="003A006D">
        <w:trPr>
          <w:trHeight w:val="20"/>
          <w:jc w:val="center"/>
        </w:trPr>
        <w:tc>
          <w:tcPr>
            <w:tcW w:w="1329" w:type="dxa"/>
            <w:tcBorders>
              <w:top w:val="single" w:sz="4" w:space="0" w:color="000000"/>
            </w:tcBorders>
            <w:tcMar>
              <w:top w:w="0" w:type="dxa"/>
              <w:left w:w="115" w:type="dxa"/>
              <w:bottom w:w="0" w:type="dxa"/>
              <w:right w:w="115" w:type="dxa"/>
            </w:tcMar>
          </w:tcPr>
          <w:p w14:paraId="28C80D1C" w14:textId="77777777" w:rsidR="00143DF1" w:rsidRPr="00D7116E" w:rsidRDefault="00143DF1" w:rsidP="003A006D">
            <w:pPr>
              <w:spacing w:after="0" w:line="240" w:lineRule="auto"/>
              <w:jc w:val="both"/>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Beauveria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color w:val="000000"/>
                <w:sz w:val="20"/>
              </w:rPr>
              <w:t>spp</w:t>
            </w:r>
            <w:proofErr w:type="spellEnd"/>
            <w:r w:rsidRPr="00D7116E">
              <w:rPr>
                <w:rFonts w:ascii="Times New Roman" w:eastAsia="Times New Roman" w:hAnsi="Times New Roman" w:cs="Times New Roman"/>
                <w:color w:val="000000"/>
                <w:sz w:val="20"/>
              </w:rPr>
              <w:t>.</w:t>
            </w:r>
          </w:p>
        </w:tc>
        <w:tc>
          <w:tcPr>
            <w:tcW w:w="1008" w:type="dxa"/>
            <w:tcBorders>
              <w:top w:val="single" w:sz="4" w:space="0" w:color="000000"/>
            </w:tcBorders>
            <w:tcMar>
              <w:top w:w="0" w:type="dxa"/>
              <w:left w:w="115" w:type="dxa"/>
              <w:bottom w:w="0" w:type="dxa"/>
              <w:right w:w="115" w:type="dxa"/>
            </w:tcMar>
          </w:tcPr>
          <w:p w14:paraId="1DABC2C4"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INTA-H26</w:t>
            </w:r>
          </w:p>
        </w:tc>
        <w:tc>
          <w:tcPr>
            <w:tcW w:w="1758" w:type="dxa"/>
            <w:tcBorders>
              <w:top w:val="single" w:sz="4" w:space="0" w:color="000000"/>
            </w:tcBorders>
            <w:tcMar>
              <w:top w:w="0" w:type="dxa"/>
              <w:left w:w="115" w:type="dxa"/>
              <w:bottom w:w="0" w:type="dxa"/>
              <w:right w:w="115" w:type="dxa"/>
            </w:tcMar>
          </w:tcPr>
          <w:p w14:paraId="615B99A4" w14:textId="77777777" w:rsidR="00143DF1" w:rsidRPr="00D7116E" w:rsidRDefault="00143DF1" w:rsidP="003A006D">
            <w:pPr>
              <w:spacing w:after="0" w:line="240" w:lineRule="auto"/>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Diaphorina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i/>
                <w:color w:val="000000"/>
                <w:sz w:val="20"/>
              </w:rPr>
              <w:t>citri</w:t>
            </w:r>
            <w:proofErr w:type="spellEnd"/>
          </w:p>
        </w:tc>
        <w:tc>
          <w:tcPr>
            <w:tcW w:w="1010" w:type="dxa"/>
            <w:tcBorders>
              <w:top w:val="single" w:sz="4" w:space="0" w:color="000000"/>
            </w:tcBorders>
            <w:tcMar>
              <w:top w:w="0" w:type="dxa"/>
              <w:left w:w="115" w:type="dxa"/>
              <w:bottom w:w="0" w:type="dxa"/>
              <w:right w:w="115" w:type="dxa"/>
            </w:tcMar>
          </w:tcPr>
          <w:p w14:paraId="12220A83"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10.8368</w:t>
            </w:r>
          </w:p>
        </w:tc>
        <w:tc>
          <w:tcPr>
            <w:tcW w:w="1178" w:type="dxa"/>
            <w:tcBorders>
              <w:top w:val="single" w:sz="4" w:space="0" w:color="000000"/>
            </w:tcBorders>
            <w:tcMar>
              <w:top w:w="0" w:type="dxa"/>
              <w:left w:w="115" w:type="dxa"/>
              <w:bottom w:w="0" w:type="dxa"/>
              <w:right w:w="115" w:type="dxa"/>
            </w:tcMar>
          </w:tcPr>
          <w:p w14:paraId="3EFA0693"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-84.6202</w:t>
            </w:r>
          </w:p>
        </w:tc>
        <w:tc>
          <w:tcPr>
            <w:tcW w:w="1514" w:type="dxa"/>
            <w:tcBorders>
              <w:top w:val="single" w:sz="4" w:space="0" w:color="000000"/>
            </w:tcBorders>
            <w:tcMar>
              <w:top w:w="0" w:type="dxa"/>
              <w:left w:w="115" w:type="dxa"/>
              <w:bottom w:w="0" w:type="dxa"/>
              <w:right w:w="115" w:type="dxa"/>
            </w:tcMar>
          </w:tcPr>
          <w:p w14:paraId="18DB1E14"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Alajuela</w:t>
            </w:r>
          </w:p>
        </w:tc>
        <w:tc>
          <w:tcPr>
            <w:tcW w:w="1041" w:type="dxa"/>
            <w:tcBorders>
              <w:top w:val="single" w:sz="4" w:space="0" w:color="000000"/>
            </w:tcBorders>
            <w:tcMar>
              <w:top w:w="0" w:type="dxa"/>
              <w:left w:w="115" w:type="dxa"/>
              <w:bottom w:w="0" w:type="dxa"/>
              <w:right w:w="115" w:type="dxa"/>
            </w:tcMar>
          </w:tcPr>
          <w:p w14:paraId="291DB597"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2013</w:t>
            </w:r>
          </w:p>
        </w:tc>
      </w:tr>
      <w:tr w:rsidR="00143DF1" w:rsidRPr="00D7116E" w14:paraId="5B516996" w14:textId="77777777" w:rsidTr="003A006D">
        <w:trPr>
          <w:trHeight w:val="20"/>
          <w:jc w:val="center"/>
        </w:trPr>
        <w:tc>
          <w:tcPr>
            <w:tcW w:w="1329" w:type="dxa"/>
            <w:tcMar>
              <w:top w:w="0" w:type="dxa"/>
              <w:left w:w="115" w:type="dxa"/>
              <w:bottom w:w="0" w:type="dxa"/>
              <w:right w:w="115" w:type="dxa"/>
            </w:tcMar>
          </w:tcPr>
          <w:p w14:paraId="7B7CFFF5" w14:textId="77777777" w:rsidR="00143DF1" w:rsidRPr="00D7116E" w:rsidRDefault="00143DF1" w:rsidP="003A006D">
            <w:pPr>
              <w:spacing w:after="0" w:line="240" w:lineRule="auto"/>
              <w:jc w:val="both"/>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Beauveria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color w:val="000000"/>
                <w:sz w:val="20"/>
              </w:rPr>
              <w:t>spp</w:t>
            </w:r>
            <w:proofErr w:type="spellEnd"/>
            <w:r w:rsidRPr="00D7116E">
              <w:rPr>
                <w:rFonts w:ascii="Times New Roman" w:eastAsia="Times New Roman" w:hAnsi="Times New Roman" w:cs="Times New Roman"/>
                <w:color w:val="000000"/>
                <w:sz w:val="20"/>
              </w:rPr>
              <w:t>.</w:t>
            </w:r>
          </w:p>
        </w:tc>
        <w:tc>
          <w:tcPr>
            <w:tcW w:w="1008" w:type="dxa"/>
            <w:tcMar>
              <w:top w:w="0" w:type="dxa"/>
              <w:left w:w="115" w:type="dxa"/>
              <w:bottom w:w="0" w:type="dxa"/>
              <w:right w:w="115" w:type="dxa"/>
            </w:tcMar>
          </w:tcPr>
          <w:p w14:paraId="05744588"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INTA-H30</w:t>
            </w:r>
          </w:p>
        </w:tc>
        <w:tc>
          <w:tcPr>
            <w:tcW w:w="1758" w:type="dxa"/>
            <w:tcMar>
              <w:top w:w="0" w:type="dxa"/>
              <w:left w:w="115" w:type="dxa"/>
              <w:bottom w:w="0" w:type="dxa"/>
              <w:right w:w="115" w:type="dxa"/>
            </w:tcMar>
          </w:tcPr>
          <w:p w14:paraId="589C18B2" w14:textId="77777777" w:rsidR="00143DF1" w:rsidRPr="00D7116E" w:rsidRDefault="00143DF1" w:rsidP="003A006D">
            <w:pPr>
              <w:spacing w:after="0" w:line="240" w:lineRule="auto"/>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Hypothenemus</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i/>
                <w:color w:val="000000"/>
                <w:sz w:val="20"/>
              </w:rPr>
              <w:t>hampei</w:t>
            </w:r>
            <w:proofErr w:type="spellEnd"/>
          </w:p>
        </w:tc>
        <w:tc>
          <w:tcPr>
            <w:tcW w:w="1010" w:type="dxa"/>
            <w:tcMar>
              <w:top w:w="0" w:type="dxa"/>
              <w:left w:w="115" w:type="dxa"/>
              <w:bottom w:w="0" w:type="dxa"/>
              <w:right w:w="115" w:type="dxa"/>
            </w:tcMar>
          </w:tcPr>
          <w:p w14:paraId="776C3788"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9.9753</w:t>
            </w:r>
          </w:p>
        </w:tc>
        <w:tc>
          <w:tcPr>
            <w:tcW w:w="1178" w:type="dxa"/>
            <w:tcMar>
              <w:top w:w="0" w:type="dxa"/>
              <w:left w:w="115" w:type="dxa"/>
              <w:bottom w:w="0" w:type="dxa"/>
              <w:right w:w="115" w:type="dxa"/>
            </w:tcMar>
          </w:tcPr>
          <w:p w14:paraId="0D9B5891"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-84.1399</w:t>
            </w:r>
          </w:p>
        </w:tc>
        <w:tc>
          <w:tcPr>
            <w:tcW w:w="1514" w:type="dxa"/>
            <w:tcMar>
              <w:top w:w="0" w:type="dxa"/>
              <w:left w:w="115" w:type="dxa"/>
              <w:bottom w:w="0" w:type="dxa"/>
              <w:right w:w="115" w:type="dxa"/>
            </w:tcMar>
          </w:tcPr>
          <w:p w14:paraId="1BA16568"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Heredia</w:t>
            </w:r>
          </w:p>
        </w:tc>
        <w:tc>
          <w:tcPr>
            <w:tcW w:w="1041" w:type="dxa"/>
            <w:tcMar>
              <w:top w:w="0" w:type="dxa"/>
              <w:left w:w="115" w:type="dxa"/>
              <w:bottom w:w="0" w:type="dxa"/>
              <w:right w:w="115" w:type="dxa"/>
            </w:tcMar>
          </w:tcPr>
          <w:p w14:paraId="19BBF923"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2013</w:t>
            </w:r>
          </w:p>
        </w:tc>
      </w:tr>
      <w:tr w:rsidR="00143DF1" w:rsidRPr="00D7116E" w14:paraId="69400BF9" w14:textId="77777777" w:rsidTr="003A006D">
        <w:trPr>
          <w:trHeight w:val="20"/>
          <w:jc w:val="center"/>
        </w:trPr>
        <w:tc>
          <w:tcPr>
            <w:tcW w:w="1329" w:type="dxa"/>
            <w:tcMar>
              <w:top w:w="0" w:type="dxa"/>
              <w:left w:w="115" w:type="dxa"/>
              <w:bottom w:w="0" w:type="dxa"/>
              <w:right w:w="115" w:type="dxa"/>
            </w:tcMar>
          </w:tcPr>
          <w:p w14:paraId="5D4C9055" w14:textId="77777777" w:rsidR="00143DF1" w:rsidRPr="00D7116E" w:rsidRDefault="00143DF1" w:rsidP="003A006D">
            <w:pPr>
              <w:spacing w:after="0" w:line="240" w:lineRule="auto"/>
              <w:jc w:val="both"/>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Beauveria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color w:val="000000"/>
                <w:sz w:val="20"/>
              </w:rPr>
              <w:t>spp</w:t>
            </w:r>
            <w:proofErr w:type="spellEnd"/>
            <w:r w:rsidRPr="00D7116E">
              <w:rPr>
                <w:rFonts w:ascii="Times New Roman" w:eastAsia="Times New Roman" w:hAnsi="Times New Roman" w:cs="Times New Roman"/>
                <w:color w:val="000000"/>
                <w:sz w:val="20"/>
              </w:rPr>
              <w:t>.</w:t>
            </w:r>
          </w:p>
        </w:tc>
        <w:tc>
          <w:tcPr>
            <w:tcW w:w="1008" w:type="dxa"/>
            <w:tcMar>
              <w:top w:w="0" w:type="dxa"/>
              <w:left w:w="115" w:type="dxa"/>
              <w:bottom w:w="0" w:type="dxa"/>
              <w:right w:w="115" w:type="dxa"/>
            </w:tcMar>
          </w:tcPr>
          <w:p w14:paraId="5D49FBD9"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INTA-H31</w:t>
            </w:r>
          </w:p>
        </w:tc>
        <w:tc>
          <w:tcPr>
            <w:tcW w:w="1758" w:type="dxa"/>
            <w:tcMar>
              <w:top w:w="0" w:type="dxa"/>
              <w:left w:w="115" w:type="dxa"/>
              <w:bottom w:w="0" w:type="dxa"/>
              <w:right w:w="115" w:type="dxa"/>
            </w:tcMar>
          </w:tcPr>
          <w:p w14:paraId="7A4F8E0B" w14:textId="77777777" w:rsidR="00143DF1" w:rsidRPr="00D7116E" w:rsidRDefault="00143DF1" w:rsidP="003A006D">
            <w:pPr>
              <w:spacing w:after="0" w:line="240" w:lineRule="auto"/>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Hypothenemus</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i/>
                <w:color w:val="000000"/>
                <w:sz w:val="20"/>
              </w:rPr>
              <w:t>hampei</w:t>
            </w:r>
            <w:proofErr w:type="spellEnd"/>
          </w:p>
        </w:tc>
        <w:tc>
          <w:tcPr>
            <w:tcW w:w="1010" w:type="dxa"/>
            <w:tcMar>
              <w:top w:w="0" w:type="dxa"/>
              <w:left w:w="115" w:type="dxa"/>
              <w:bottom w:w="0" w:type="dxa"/>
              <w:right w:w="115" w:type="dxa"/>
            </w:tcMar>
          </w:tcPr>
          <w:p w14:paraId="59093082"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9.9833</w:t>
            </w:r>
          </w:p>
        </w:tc>
        <w:tc>
          <w:tcPr>
            <w:tcW w:w="1178" w:type="dxa"/>
            <w:tcMar>
              <w:top w:w="0" w:type="dxa"/>
              <w:left w:w="115" w:type="dxa"/>
              <w:bottom w:w="0" w:type="dxa"/>
              <w:right w:w="115" w:type="dxa"/>
            </w:tcMar>
          </w:tcPr>
          <w:p w14:paraId="5096D673"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-84.1833</w:t>
            </w:r>
          </w:p>
        </w:tc>
        <w:tc>
          <w:tcPr>
            <w:tcW w:w="1514" w:type="dxa"/>
            <w:tcMar>
              <w:top w:w="0" w:type="dxa"/>
              <w:left w:w="115" w:type="dxa"/>
              <w:bottom w:w="0" w:type="dxa"/>
              <w:right w:w="115" w:type="dxa"/>
            </w:tcMar>
          </w:tcPr>
          <w:p w14:paraId="45ADD0D8"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Heredia</w:t>
            </w:r>
          </w:p>
        </w:tc>
        <w:tc>
          <w:tcPr>
            <w:tcW w:w="1041" w:type="dxa"/>
            <w:tcMar>
              <w:top w:w="0" w:type="dxa"/>
              <w:left w:w="115" w:type="dxa"/>
              <w:bottom w:w="0" w:type="dxa"/>
              <w:right w:w="115" w:type="dxa"/>
            </w:tcMar>
          </w:tcPr>
          <w:p w14:paraId="3831CADB"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2013</w:t>
            </w:r>
          </w:p>
        </w:tc>
      </w:tr>
      <w:tr w:rsidR="00143DF1" w:rsidRPr="00D7116E" w14:paraId="1CA60FB9" w14:textId="77777777" w:rsidTr="003A006D">
        <w:trPr>
          <w:trHeight w:val="20"/>
          <w:jc w:val="center"/>
        </w:trPr>
        <w:tc>
          <w:tcPr>
            <w:tcW w:w="1329" w:type="dxa"/>
            <w:tcMar>
              <w:top w:w="0" w:type="dxa"/>
              <w:left w:w="115" w:type="dxa"/>
              <w:bottom w:w="0" w:type="dxa"/>
              <w:right w:w="115" w:type="dxa"/>
            </w:tcMar>
          </w:tcPr>
          <w:p w14:paraId="5918362F" w14:textId="77777777" w:rsidR="00143DF1" w:rsidRPr="00D7116E" w:rsidRDefault="00143DF1" w:rsidP="003A006D">
            <w:pPr>
              <w:spacing w:after="0" w:line="240" w:lineRule="auto"/>
              <w:jc w:val="both"/>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Beauveria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color w:val="000000"/>
                <w:sz w:val="20"/>
              </w:rPr>
              <w:t>spp</w:t>
            </w:r>
            <w:proofErr w:type="spellEnd"/>
            <w:r w:rsidRPr="00D7116E">
              <w:rPr>
                <w:rFonts w:ascii="Times New Roman" w:eastAsia="Times New Roman" w:hAnsi="Times New Roman" w:cs="Times New Roman"/>
                <w:color w:val="000000"/>
                <w:sz w:val="20"/>
              </w:rPr>
              <w:t>.</w:t>
            </w:r>
          </w:p>
        </w:tc>
        <w:tc>
          <w:tcPr>
            <w:tcW w:w="1008" w:type="dxa"/>
            <w:tcMar>
              <w:top w:w="0" w:type="dxa"/>
              <w:left w:w="115" w:type="dxa"/>
              <w:bottom w:w="0" w:type="dxa"/>
              <w:right w:w="115" w:type="dxa"/>
            </w:tcMar>
          </w:tcPr>
          <w:p w14:paraId="10E3840A"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INTA-H49</w:t>
            </w:r>
          </w:p>
        </w:tc>
        <w:tc>
          <w:tcPr>
            <w:tcW w:w="1758" w:type="dxa"/>
            <w:tcMar>
              <w:top w:w="0" w:type="dxa"/>
              <w:left w:w="115" w:type="dxa"/>
              <w:bottom w:w="0" w:type="dxa"/>
              <w:right w:w="115" w:type="dxa"/>
            </w:tcMar>
          </w:tcPr>
          <w:p w14:paraId="034D3ABE" w14:textId="77777777" w:rsidR="00143DF1" w:rsidRPr="00D7116E" w:rsidRDefault="00143DF1" w:rsidP="003A006D">
            <w:pPr>
              <w:spacing w:after="0" w:line="240" w:lineRule="auto"/>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Bemisia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i/>
                <w:color w:val="000000"/>
                <w:sz w:val="20"/>
              </w:rPr>
              <w:t>tabaci</w:t>
            </w:r>
            <w:proofErr w:type="spellEnd"/>
          </w:p>
        </w:tc>
        <w:tc>
          <w:tcPr>
            <w:tcW w:w="1010" w:type="dxa"/>
            <w:tcMar>
              <w:top w:w="0" w:type="dxa"/>
              <w:left w:w="115" w:type="dxa"/>
              <w:bottom w:w="0" w:type="dxa"/>
              <w:right w:w="115" w:type="dxa"/>
            </w:tcMar>
          </w:tcPr>
          <w:p w14:paraId="44D34CF6"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11.0333</w:t>
            </w:r>
          </w:p>
        </w:tc>
        <w:tc>
          <w:tcPr>
            <w:tcW w:w="1178" w:type="dxa"/>
            <w:tcMar>
              <w:top w:w="0" w:type="dxa"/>
              <w:left w:w="115" w:type="dxa"/>
              <w:bottom w:w="0" w:type="dxa"/>
              <w:right w:w="115" w:type="dxa"/>
            </w:tcMar>
          </w:tcPr>
          <w:p w14:paraId="793C4D36"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-84.7166</w:t>
            </w:r>
          </w:p>
        </w:tc>
        <w:tc>
          <w:tcPr>
            <w:tcW w:w="1514" w:type="dxa"/>
            <w:tcMar>
              <w:top w:w="0" w:type="dxa"/>
              <w:left w:w="115" w:type="dxa"/>
              <w:bottom w:w="0" w:type="dxa"/>
              <w:right w:w="115" w:type="dxa"/>
            </w:tcMar>
          </w:tcPr>
          <w:p w14:paraId="196B0B47"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Alajuela</w:t>
            </w:r>
          </w:p>
        </w:tc>
        <w:tc>
          <w:tcPr>
            <w:tcW w:w="1041" w:type="dxa"/>
            <w:tcMar>
              <w:top w:w="0" w:type="dxa"/>
              <w:left w:w="115" w:type="dxa"/>
              <w:bottom w:w="0" w:type="dxa"/>
              <w:right w:w="115" w:type="dxa"/>
            </w:tcMar>
          </w:tcPr>
          <w:p w14:paraId="3A9C639B"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2017</w:t>
            </w:r>
          </w:p>
        </w:tc>
      </w:tr>
      <w:tr w:rsidR="00143DF1" w:rsidRPr="00D7116E" w14:paraId="427F02E2" w14:textId="77777777" w:rsidTr="003A006D">
        <w:trPr>
          <w:trHeight w:val="20"/>
          <w:jc w:val="center"/>
        </w:trPr>
        <w:tc>
          <w:tcPr>
            <w:tcW w:w="1329" w:type="dxa"/>
            <w:tcBorders>
              <w:bottom w:val="single" w:sz="4" w:space="0" w:color="000000"/>
            </w:tcBorders>
            <w:tcMar>
              <w:top w:w="0" w:type="dxa"/>
              <w:left w:w="115" w:type="dxa"/>
              <w:bottom w:w="0" w:type="dxa"/>
              <w:right w:w="115" w:type="dxa"/>
            </w:tcMar>
          </w:tcPr>
          <w:p w14:paraId="29B5DA97" w14:textId="77777777" w:rsidR="00143DF1" w:rsidRPr="00D7116E" w:rsidRDefault="00143DF1" w:rsidP="003A006D">
            <w:pPr>
              <w:spacing w:after="0" w:line="240" w:lineRule="auto"/>
              <w:jc w:val="both"/>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Beauveria</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color w:val="000000"/>
                <w:sz w:val="20"/>
              </w:rPr>
              <w:t>spp</w:t>
            </w:r>
            <w:proofErr w:type="spellEnd"/>
            <w:r w:rsidRPr="00D7116E">
              <w:rPr>
                <w:rFonts w:ascii="Times New Roman" w:eastAsia="Times New Roman" w:hAnsi="Times New Roman" w:cs="Times New Roman"/>
                <w:color w:val="000000"/>
                <w:sz w:val="20"/>
              </w:rPr>
              <w:t>.</w:t>
            </w:r>
          </w:p>
        </w:tc>
        <w:tc>
          <w:tcPr>
            <w:tcW w:w="1008" w:type="dxa"/>
            <w:tcBorders>
              <w:bottom w:val="single" w:sz="4" w:space="0" w:color="000000"/>
            </w:tcBorders>
            <w:tcMar>
              <w:top w:w="0" w:type="dxa"/>
              <w:left w:w="115" w:type="dxa"/>
              <w:bottom w:w="0" w:type="dxa"/>
              <w:right w:w="115" w:type="dxa"/>
            </w:tcMar>
          </w:tcPr>
          <w:p w14:paraId="408F970A"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INTA-H50</w:t>
            </w:r>
          </w:p>
        </w:tc>
        <w:tc>
          <w:tcPr>
            <w:tcW w:w="1758" w:type="dxa"/>
            <w:tcBorders>
              <w:bottom w:val="single" w:sz="4" w:space="0" w:color="000000"/>
            </w:tcBorders>
            <w:tcMar>
              <w:top w:w="0" w:type="dxa"/>
              <w:left w:w="115" w:type="dxa"/>
              <w:bottom w:w="0" w:type="dxa"/>
              <w:right w:w="115" w:type="dxa"/>
            </w:tcMar>
          </w:tcPr>
          <w:p w14:paraId="5FA23FB6" w14:textId="77777777" w:rsidR="00143DF1" w:rsidRPr="00D7116E" w:rsidRDefault="00143DF1" w:rsidP="003A006D">
            <w:pPr>
              <w:spacing w:after="0" w:line="240" w:lineRule="auto"/>
              <w:rPr>
                <w:rFonts w:ascii="Times New Roman" w:eastAsia="Times New Roman" w:hAnsi="Times New Roman" w:cs="Times New Roman"/>
                <w:sz w:val="20"/>
              </w:rPr>
            </w:pPr>
            <w:proofErr w:type="spellStart"/>
            <w:r w:rsidRPr="00D7116E">
              <w:rPr>
                <w:rFonts w:ascii="Times New Roman" w:eastAsia="Times New Roman" w:hAnsi="Times New Roman" w:cs="Times New Roman"/>
                <w:i/>
                <w:color w:val="000000"/>
                <w:sz w:val="20"/>
              </w:rPr>
              <w:t>Aulacorthum</w:t>
            </w:r>
            <w:proofErr w:type="spellEnd"/>
            <w:r w:rsidRPr="00D7116E">
              <w:rPr>
                <w:rFonts w:ascii="Times New Roman" w:eastAsia="Times New Roman" w:hAnsi="Times New Roman" w:cs="Times New Roman"/>
                <w:i/>
                <w:color w:val="000000"/>
                <w:sz w:val="20"/>
              </w:rPr>
              <w:t xml:space="preserve"> </w:t>
            </w:r>
            <w:proofErr w:type="spellStart"/>
            <w:r w:rsidRPr="00D7116E">
              <w:rPr>
                <w:rFonts w:ascii="Times New Roman" w:eastAsia="Times New Roman" w:hAnsi="Times New Roman" w:cs="Times New Roman"/>
                <w:i/>
                <w:color w:val="000000"/>
                <w:sz w:val="20"/>
              </w:rPr>
              <w:t>solani</w:t>
            </w:r>
            <w:proofErr w:type="spellEnd"/>
          </w:p>
        </w:tc>
        <w:tc>
          <w:tcPr>
            <w:tcW w:w="1010" w:type="dxa"/>
            <w:tcBorders>
              <w:bottom w:val="single" w:sz="4" w:space="0" w:color="000000"/>
            </w:tcBorders>
            <w:tcMar>
              <w:top w:w="0" w:type="dxa"/>
              <w:left w:w="115" w:type="dxa"/>
              <w:bottom w:w="0" w:type="dxa"/>
              <w:right w:w="115" w:type="dxa"/>
            </w:tcMar>
          </w:tcPr>
          <w:p w14:paraId="6E73043A"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10.0939</w:t>
            </w:r>
          </w:p>
        </w:tc>
        <w:tc>
          <w:tcPr>
            <w:tcW w:w="1178" w:type="dxa"/>
            <w:tcBorders>
              <w:bottom w:val="single" w:sz="4" w:space="0" w:color="000000"/>
            </w:tcBorders>
            <w:tcMar>
              <w:top w:w="0" w:type="dxa"/>
              <w:left w:w="115" w:type="dxa"/>
              <w:bottom w:w="0" w:type="dxa"/>
              <w:right w:w="115" w:type="dxa"/>
            </w:tcMar>
          </w:tcPr>
          <w:p w14:paraId="4D76207A"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-84.4238</w:t>
            </w:r>
          </w:p>
        </w:tc>
        <w:tc>
          <w:tcPr>
            <w:tcW w:w="1514" w:type="dxa"/>
            <w:tcBorders>
              <w:bottom w:val="single" w:sz="4" w:space="0" w:color="000000"/>
            </w:tcBorders>
            <w:tcMar>
              <w:top w:w="0" w:type="dxa"/>
              <w:left w:w="115" w:type="dxa"/>
              <w:bottom w:w="0" w:type="dxa"/>
              <w:right w:w="115" w:type="dxa"/>
            </w:tcMar>
          </w:tcPr>
          <w:p w14:paraId="47C8C874"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Alajuela</w:t>
            </w:r>
          </w:p>
        </w:tc>
        <w:tc>
          <w:tcPr>
            <w:tcW w:w="1041" w:type="dxa"/>
            <w:tcBorders>
              <w:bottom w:val="single" w:sz="4" w:space="0" w:color="000000"/>
            </w:tcBorders>
            <w:tcMar>
              <w:top w:w="0" w:type="dxa"/>
              <w:left w:w="115" w:type="dxa"/>
              <w:bottom w:w="0" w:type="dxa"/>
              <w:right w:w="115" w:type="dxa"/>
            </w:tcMar>
          </w:tcPr>
          <w:p w14:paraId="7CBEE5B3" w14:textId="77777777" w:rsidR="00143DF1" w:rsidRPr="00D7116E" w:rsidRDefault="00143DF1" w:rsidP="003A006D">
            <w:pPr>
              <w:spacing w:after="0" w:line="240" w:lineRule="auto"/>
              <w:jc w:val="center"/>
              <w:rPr>
                <w:rFonts w:ascii="Times New Roman" w:eastAsia="Times New Roman" w:hAnsi="Times New Roman" w:cs="Times New Roman"/>
                <w:sz w:val="20"/>
              </w:rPr>
            </w:pPr>
            <w:r w:rsidRPr="00D7116E">
              <w:rPr>
                <w:rFonts w:ascii="Times New Roman" w:eastAsia="Times New Roman" w:hAnsi="Times New Roman" w:cs="Times New Roman"/>
                <w:color w:val="000000"/>
                <w:sz w:val="20"/>
              </w:rPr>
              <w:t>2012</w:t>
            </w:r>
          </w:p>
        </w:tc>
      </w:tr>
    </w:tbl>
    <w:p w14:paraId="1D9E5F83" w14:textId="77777777" w:rsidR="00143DF1" w:rsidRDefault="00143DF1" w:rsidP="00143DF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Fuente: propia de la investigación.</w:t>
      </w:r>
    </w:p>
    <w:p w14:paraId="5FC2DC09" w14:textId="210253BB" w:rsidR="00143DF1" w:rsidRPr="00231E01" w:rsidRDefault="00143DF1" w:rsidP="00231E01">
      <w:pPr>
        <w:pStyle w:val="Ttulo3"/>
      </w:pPr>
      <w:bookmarkStart w:id="23" w:name="_Toc151543397"/>
      <w:r w:rsidRPr="00231E01">
        <w:t xml:space="preserve">Identificación </w:t>
      </w:r>
      <w:r w:rsidR="001B2FFE">
        <w:t>de las cepas</w:t>
      </w:r>
      <w:bookmarkEnd w:id="23"/>
      <w:r w:rsidRPr="00231E01">
        <w:t xml:space="preserve"> </w:t>
      </w:r>
    </w:p>
    <w:p w14:paraId="51802EFE" w14:textId="77777777" w:rsidR="00143DF1" w:rsidRDefault="00143DF1" w:rsidP="00EA7D5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 caracterización molecular se realizó en el Laboratorio de Biología Molecular del INTA. La extracción de ADN se realizó con 20 mg de micelio con 15 días de incubación en medio de cultivo agar papa dextrosa (PDA) siguiendo el procedimiento descrito por </w:t>
      </w:r>
      <w:r>
        <w:rPr>
          <w:rFonts w:ascii="Times New Roman" w:eastAsia="Times New Roman" w:hAnsi="Times New Roman" w:cs="Times New Roman"/>
          <w:sz w:val="24"/>
          <w:szCs w:val="24"/>
        </w:rPr>
        <w:t xml:space="preserve">Hoyos-Carvajal et al. (2008). </w:t>
      </w:r>
      <w:r>
        <w:rPr>
          <w:rFonts w:ascii="Times New Roman" w:eastAsia="Times New Roman" w:hAnsi="Times New Roman" w:cs="Times New Roman"/>
          <w:color w:val="000000"/>
          <w:sz w:val="24"/>
          <w:szCs w:val="24"/>
        </w:rPr>
        <w:t xml:space="preserve">Se maceró el micelio en 500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del buffer de extracción (Tris-</w:t>
      </w:r>
      <w:proofErr w:type="spellStart"/>
      <w:r>
        <w:rPr>
          <w:rFonts w:ascii="Times New Roman" w:eastAsia="Times New Roman" w:hAnsi="Times New Roman" w:cs="Times New Roman"/>
          <w:color w:val="000000"/>
          <w:sz w:val="24"/>
          <w:szCs w:val="24"/>
        </w:rPr>
        <w:t>HCl</w:t>
      </w:r>
      <w:proofErr w:type="spellEnd"/>
      <w:r>
        <w:rPr>
          <w:rFonts w:ascii="Times New Roman" w:eastAsia="Times New Roman" w:hAnsi="Times New Roman" w:cs="Times New Roman"/>
          <w:color w:val="000000"/>
          <w:sz w:val="24"/>
          <w:szCs w:val="24"/>
        </w:rPr>
        <w:t xml:space="preserve"> 200 </w:t>
      </w:r>
      <w:proofErr w:type="spellStart"/>
      <w:r>
        <w:rPr>
          <w:rFonts w:ascii="Times New Roman" w:eastAsia="Times New Roman" w:hAnsi="Times New Roman" w:cs="Times New Roman"/>
          <w:color w:val="000000"/>
          <w:sz w:val="24"/>
          <w:szCs w:val="24"/>
        </w:rPr>
        <w:lastRenderedPageBreak/>
        <w:t>mM</w:t>
      </w:r>
      <w:proofErr w:type="spellEnd"/>
      <w:r>
        <w:rPr>
          <w:rFonts w:ascii="Times New Roman" w:eastAsia="Times New Roman" w:hAnsi="Times New Roman" w:cs="Times New Roman"/>
          <w:color w:val="000000"/>
          <w:sz w:val="24"/>
          <w:szCs w:val="24"/>
        </w:rPr>
        <w:t xml:space="preserve"> pH 7.2, EDTA 50 </w:t>
      </w:r>
      <w:proofErr w:type="spellStart"/>
      <w:r>
        <w:rPr>
          <w:rFonts w:ascii="Times New Roman" w:eastAsia="Times New Roman" w:hAnsi="Times New Roman" w:cs="Times New Roman"/>
          <w:color w:val="000000"/>
          <w:sz w:val="24"/>
          <w:szCs w:val="24"/>
        </w:rPr>
        <w:t>mM</w:t>
      </w:r>
      <w:proofErr w:type="spellEnd"/>
      <w:r>
        <w:rPr>
          <w:rFonts w:ascii="Times New Roman" w:eastAsia="Times New Roman" w:hAnsi="Times New Roman" w:cs="Times New Roman"/>
          <w:color w:val="000000"/>
          <w:sz w:val="24"/>
          <w:szCs w:val="24"/>
        </w:rPr>
        <w:t xml:space="preserve">, SDS 3 %, </w:t>
      </w:r>
      <w:proofErr w:type="spellStart"/>
      <w:r>
        <w:rPr>
          <w:rFonts w:ascii="Times New Roman" w:eastAsia="Times New Roman" w:hAnsi="Times New Roman" w:cs="Times New Roman"/>
          <w:color w:val="000000"/>
          <w:sz w:val="24"/>
          <w:szCs w:val="24"/>
        </w:rPr>
        <w:t>NaCl</w:t>
      </w:r>
      <w:proofErr w:type="spellEnd"/>
      <w:r>
        <w:rPr>
          <w:rFonts w:ascii="Times New Roman" w:eastAsia="Times New Roman" w:hAnsi="Times New Roman" w:cs="Times New Roman"/>
          <w:color w:val="000000"/>
          <w:sz w:val="24"/>
          <w:szCs w:val="24"/>
        </w:rPr>
        <w:t xml:space="preserve"> 1 M y </w:t>
      </w:r>
      <w:proofErr w:type="spellStart"/>
      <w:r>
        <w:rPr>
          <w:rFonts w:ascii="Times New Roman" w:eastAsia="Times New Roman" w:hAnsi="Times New Roman" w:cs="Times New Roman"/>
          <w:color w:val="000000"/>
          <w:sz w:val="24"/>
          <w:szCs w:val="24"/>
        </w:rPr>
        <w:t>Mercaptoetanol</w:t>
      </w:r>
      <w:proofErr w:type="spellEnd"/>
      <w:r>
        <w:rPr>
          <w:rFonts w:ascii="Times New Roman" w:eastAsia="Times New Roman" w:hAnsi="Times New Roman" w:cs="Times New Roman"/>
          <w:color w:val="000000"/>
          <w:sz w:val="24"/>
          <w:szCs w:val="24"/>
        </w:rPr>
        <w:t xml:space="preserve"> 0.2 %) la mezcla resultante se incubó a 60 °C durante 30 min y se agitó cada 10 min en un agitador </w:t>
      </w:r>
      <w:proofErr w:type="spellStart"/>
      <w:r>
        <w:rPr>
          <w:rFonts w:ascii="Times New Roman" w:eastAsia="Times New Roman" w:hAnsi="Times New Roman" w:cs="Times New Roman"/>
          <w:color w:val="000000"/>
          <w:sz w:val="24"/>
          <w:szCs w:val="24"/>
        </w:rPr>
        <w:t>vortex</w:t>
      </w:r>
      <w:proofErr w:type="spellEnd"/>
      <w:r>
        <w:rPr>
          <w:rFonts w:ascii="Times New Roman" w:eastAsia="Times New Roman" w:hAnsi="Times New Roman" w:cs="Times New Roman"/>
          <w:color w:val="000000"/>
          <w:sz w:val="24"/>
          <w:szCs w:val="24"/>
        </w:rPr>
        <w:t xml:space="preserve">. Posteriormente, se añadió 500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de </w:t>
      </w:r>
      <w:proofErr w:type="gramStart"/>
      <w:r>
        <w:rPr>
          <w:rFonts w:ascii="Times New Roman" w:eastAsia="Times New Roman" w:hAnsi="Times New Roman" w:cs="Times New Roman"/>
          <w:color w:val="000000"/>
          <w:sz w:val="24"/>
          <w:szCs w:val="24"/>
        </w:rPr>
        <w:t>cloroformo :</w:t>
      </w:r>
      <w:proofErr w:type="gramEnd"/>
      <w:r>
        <w:rPr>
          <w:rFonts w:ascii="Times New Roman" w:eastAsia="Times New Roman" w:hAnsi="Times New Roman" w:cs="Times New Roman"/>
          <w:color w:val="000000"/>
          <w:sz w:val="24"/>
          <w:szCs w:val="24"/>
        </w:rPr>
        <w:t xml:space="preserve"> alcohol </w:t>
      </w:r>
      <w:proofErr w:type="spellStart"/>
      <w:r>
        <w:rPr>
          <w:rFonts w:ascii="Times New Roman" w:eastAsia="Times New Roman" w:hAnsi="Times New Roman" w:cs="Times New Roman"/>
          <w:color w:val="000000"/>
          <w:sz w:val="24"/>
          <w:szCs w:val="24"/>
        </w:rPr>
        <w:t>isoamílico</w:t>
      </w:r>
      <w:proofErr w:type="spellEnd"/>
      <w:r>
        <w:rPr>
          <w:rFonts w:ascii="Times New Roman" w:eastAsia="Times New Roman" w:hAnsi="Times New Roman" w:cs="Times New Roman"/>
          <w:color w:val="000000"/>
          <w:sz w:val="24"/>
          <w:szCs w:val="24"/>
        </w:rPr>
        <w:t xml:space="preserve"> (24:1) y se agitó hasta formar una masa blanca. Luego, se centrifugó a 8 154 g durante 15 min y al sobrenadante se le añadió 0.54 veces el volumen de </w:t>
      </w:r>
      <w:proofErr w:type="spellStart"/>
      <w:r>
        <w:rPr>
          <w:rFonts w:ascii="Times New Roman" w:eastAsia="Times New Roman" w:hAnsi="Times New Roman" w:cs="Times New Roman"/>
          <w:color w:val="000000"/>
          <w:sz w:val="24"/>
          <w:szCs w:val="24"/>
        </w:rPr>
        <w:t>isopropanol</w:t>
      </w:r>
      <w:proofErr w:type="spellEnd"/>
      <w:r>
        <w:rPr>
          <w:rFonts w:ascii="Times New Roman" w:eastAsia="Times New Roman" w:hAnsi="Times New Roman" w:cs="Times New Roman"/>
          <w:color w:val="000000"/>
          <w:sz w:val="24"/>
          <w:szCs w:val="24"/>
        </w:rPr>
        <w:t xml:space="preserve">. Se centrifugó a 4 313 g durante 5 min, se descartó el sobrenadante, se dejó secar el sedimento y luego se </w:t>
      </w:r>
      <w:proofErr w:type="spellStart"/>
      <w:r>
        <w:rPr>
          <w:rFonts w:ascii="Times New Roman" w:eastAsia="Times New Roman" w:hAnsi="Times New Roman" w:cs="Times New Roman"/>
          <w:color w:val="000000"/>
          <w:sz w:val="24"/>
          <w:szCs w:val="24"/>
        </w:rPr>
        <w:t>resuspendió</w:t>
      </w:r>
      <w:proofErr w:type="spellEnd"/>
      <w:r>
        <w:rPr>
          <w:rFonts w:ascii="Times New Roman" w:eastAsia="Times New Roman" w:hAnsi="Times New Roman" w:cs="Times New Roman"/>
          <w:color w:val="000000"/>
          <w:sz w:val="24"/>
          <w:szCs w:val="24"/>
        </w:rPr>
        <w:t xml:space="preserve"> en 300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de buffer Tris-EDTA. Se añadió acetato de sodio pH 5</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2 (0</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3 M) y dos veces el volumen de etanol absoluto y luego se centrifugó a 2 426 g durante 10 min. Se descartó el sobrenadante y se lavó el precipitado agregando 200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de etanol al 70 %, se dejó reposar por 1 h y se centrifugó a 4 313 g por 10 min. Finalmente, el precipitado se dejó secar y se </w:t>
      </w:r>
      <w:proofErr w:type="spellStart"/>
      <w:r>
        <w:rPr>
          <w:rFonts w:ascii="Times New Roman" w:eastAsia="Times New Roman" w:hAnsi="Times New Roman" w:cs="Times New Roman"/>
          <w:color w:val="000000"/>
          <w:sz w:val="24"/>
          <w:szCs w:val="24"/>
        </w:rPr>
        <w:t>resuspendió</w:t>
      </w:r>
      <w:proofErr w:type="spellEnd"/>
      <w:r>
        <w:rPr>
          <w:rFonts w:ascii="Times New Roman" w:eastAsia="Times New Roman" w:hAnsi="Times New Roman" w:cs="Times New Roman"/>
          <w:color w:val="000000"/>
          <w:sz w:val="24"/>
          <w:szCs w:val="24"/>
        </w:rPr>
        <w:t xml:space="preserve"> en 100 </w:t>
      </w:r>
      <w:proofErr w:type="spellStart"/>
      <w:r>
        <w:rPr>
          <w:rFonts w:ascii="Times New Roman" w:eastAsia="Times New Roman" w:hAnsi="Times New Roman" w:cs="Times New Roman"/>
          <w:color w:val="000000"/>
          <w:sz w:val="24"/>
          <w:szCs w:val="24"/>
        </w:rPr>
        <w:t>μL</w:t>
      </w:r>
      <w:proofErr w:type="spellEnd"/>
      <w:r>
        <w:rPr>
          <w:rFonts w:ascii="Times New Roman" w:eastAsia="Times New Roman" w:hAnsi="Times New Roman" w:cs="Times New Roman"/>
          <w:color w:val="000000"/>
          <w:sz w:val="24"/>
          <w:szCs w:val="24"/>
        </w:rPr>
        <w:t xml:space="preserve"> de buffer Tris-EDTA, el cual se incubó a 37 °C durante 10 min. La integridad del ADN se determinó mediante un espectrofotómetro (</w:t>
      </w:r>
      <w:proofErr w:type="spellStart"/>
      <w:r>
        <w:rPr>
          <w:rFonts w:ascii="Times New Roman" w:eastAsia="Times New Roman" w:hAnsi="Times New Roman" w:cs="Times New Roman"/>
          <w:color w:val="000000"/>
          <w:sz w:val="24"/>
          <w:szCs w:val="24"/>
        </w:rPr>
        <w:t>Thermo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Scientific</w:t>
      </w:r>
      <w:proofErr w:type="spellEnd"/>
      <w:r>
        <w:rPr>
          <w:rFonts w:ascii="Times New Roman" w:eastAsia="Times New Roman" w:hAnsi="Times New Roman" w:cs="Times New Roman"/>
          <w:color w:val="000000"/>
          <w:sz w:val="24"/>
          <w:szCs w:val="24"/>
        </w:rPr>
        <w:t>®).</w:t>
      </w:r>
    </w:p>
    <w:p w14:paraId="3D97AB6D" w14:textId="77777777" w:rsidR="00143DF1" w:rsidRDefault="00143DF1" w:rsidP="00EA7D5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 identificación </w:t>
      </w:r>
      <w:r w:rsidRPr="006E4D61">
        <w:rPr>
          <w:rFonts w:ascii="Times New Roman" w:eastAsia="Times New Roman" w:hAnsi="Times New Roman" w:cs="Times New Roman"/>
          <w:color w:val="000000"/>
          <w:sz w:val="24"/>
          <w:szCs w:val="24"/>
        </w:rPr>
        <w:t>molecular de las cepas</w:t>
      </w:r>
      <w:r>
        <w:rPr>
          <w:rFonts w:ascii="Times New Roman" w:eastAsia="Times New Roman" w:hAnsi="Times New Roman" w:cs="Times New Roman"/>
          <w:color w:val="000000"/>
          <w:sz w:val="24"/>
          <w:szCs w:val="24"/>
        </w:rPr>
        <w:t xml:space="preserve"> se realizó con la amplificación de dos regiones: 1) la del gen de factor de elongación-1 alfa (EF1-α) usando la técnica PCR Touchdown, los cebadores utilizados fueron 983F (10 µM) 5'-GCYCCYGGHCAYCGTGAYTTYAT-</w:t>
      </w:r>
      <w:r>
        <w:rPr>
          <w:rFonts w:ascii="Times New Roman" w:eastAsia="Times New Roman" w:hAnsi="Times New Roman" w:cs="Times New Roman"/>
          <w:sz w:val="24"/>
          <w:szCs w:val="24"/>
        </w:rPr>
        <w:t>3' y 2218R 5'-ATGACACCRACRGCRACRGTYTG-3' (</w:t>
      </w:r>
      <w:proofErr w:type="spellStart"/>
      <w:r>
        <w:rPr>
          <w:rFonts w:ascii="Times New Roman" w:eastAsia="Times New Roman" w:hAnsi="Times New Roman" w:cs="Times New Roman"/>
          <w:sz w:val="24"/>
          <w:szCs w:val="24"/>
        </w:rPr>
        <w:t>Rehner</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Buckley</w:t>
      </w:r>
      <w:proofErr w:type="spellEnd"/>
      <w:r>
        <w:rPr>
          <w:rFonts w:ascii="Times New Roman" w:eastAsia="Times New Roman" w:hAnsi="Times New Roman" w:cs="Times New Roman"/>
          <w:sz w:val="24"/>
          <w:szCs w:val="24"/>
        </w:rPr>
        <w:t xml:space="preserve">, 2005) y 2) la región </w:t>
      </w:r>
      <w:proofErr w:type="spellStart"/>
      <w:r>
        <w:rPr>
          <w:rFonts w:ascii="Times New Roman" w:eastAsia="Times New Roman" w:hAnsi="Times New Roman" w:cs="Times New Roman"/>
          <w:sz w:val="24"/>
          <w:szCs w:val="24"/>
        </w:rPr>
        <w:t>intergénica</w:t>
      </w:r>
      <w:proofErr w:type="spellEnd"/>
      <w:r>
        <w:rPr>
          <w:rFonts w:ascii="Times New Roman" w:eastAsia="Times New Roman" w:hAnsi="Times New Roman" w:cs="Times New Roman"/>
          <w:sz w:val="24"/>
          <w:szCs w:val="24"/>
        </w:rPr>
        <w:t xml:space="preserve"> nuclear del locus B (Bloc) mediante PCR de punto final, con los cebadores B5.1F (10 µM) 5'-CGACCCGGCCAACTACTTTGA-3' y B3.1R 5'-GTCTTCCAGTACCACTACGCC-3' (</w:t>
      </w:r>
      <w:proofErr w:type="spellStart"/>
      <w:r>
        <w:rPr>
          <w:rFonts w:ascii="Times New Roman" w:eastAsia="Times New Roman" w:hAnsi="Times New Roman" w:cs="Times New Roman"/>
          <w:sz w:val="24"/>
          <w:szCs w:val="24"/>
        </w:rPr>
        <w:t>Rehner</w:t>
      </w:r>
      <w:proofErr w:type="spellEnd"/>
      <w:r>
        <w:rPr>
          <w:rFonts w:ascii="Times New Roman" w:eastAsia="Times New Roman" w:hAnsi="Times New Roman" w:cs="Times New Roman"/>
          <w:sz w:val="24"/>
          <w:szCs w:val="24"/>
        </w:rPr>
        <w:t xml:space="preserve"> et al., 2006). Los reactivos para la PCR fueron: 2X </w:t>
      </w:r>
      <w:proofErr w:type="spellStart"/>
      <w:r>
        <w:rPr>
          <w:rFonts w:ascii="Times New Roman" w:eastAsia="Times New Roman" w:hAnsi="Times New Roman" w:cs="Times New Roman"/>
          <w:sz w:val="24"/>
          <w:szCs w:val="24"/>
        </w:rPr>
        <w:t>DreamTaq</w:t>
      </w:r>
      <w:proofErr w:type="spellEnd"/>
      <w:r>
        <w:rPr>
          <w:rFonts w:ascii="Times New Roman" w:eastAsia="Times New Roman" w:hAnsi="Times New Roman" w:cs="Times New Roman"/>
          <w:sz w:val="24"/>
          <w:szCs w:val="24"/>
        </w:rPr>
        <w:t xml:space="preserve"> polimerasa Master </w:t>
      </w:r>
      <w:proofErr w:type="spellStart"/>
      <w:r>
        <w:rPr>
          <w:rFonts w:ascii="Times New Roman" w:eastAsia="Times New Roman" w:hAnsi="Times New Roman" w:cs="Times New Roman"/>
          <w:sz w:val="24"/>
          <w:szCs w:val="24"/>
        </w:rPr>
        <w:t>Mix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Scientific</w:t>
      </w:r>
      <w:proofErr w:type="spellEnd"/>
      <w:r>
        <w:rPr>
          <w:rFonts w:ascii="Times New Roman" w:eastAsia="Times New Roman" w:hAnsi="Times New Roman" w:cs="Times New Roman"/>
          <w:sz w:val="24"/>
          <w:szCs w:val="24"/>
        </w:rPr>
        <w:t xml:space="preserve">®, K1071) y 10 </w:t>
      </w:r>
      <w:proofErr w:type="spellStart"/>
      <w:r>
        <w:rPr>
          <w:rFonts w:ascii="Times New Roman" w:eastAsia="Times New Roman" w:hAnsi="Times New Roman" w:cs="Times New Roman"/>
          <w:sz w:val="24"/>
          <w:szCs w:val="24"/>
        </w:rPr>
        <w:t>ng</w:t>
      </w:r>
      <w:proofErr w:type="spellEnd"/>
      <w:r>
        <w:rPr>
          <w:rFonts w:ascii="Times New Roman" w:eastAsia="Times New Roman" w:hAnsi="Times New Roman" w:cs="Times New Roman"/>
          <w:sz w:val="24"/>
          <w:szCs w:val="24"/>
        </w:rPr>
        <w:t xml:space="preserve"> µL-1 ADN de volumen final 25—50 µL. Las condiciones de amplificación para el gen EF1-α y la región </w:t>
      </w:r>
      <w:proofErr w:type="spellStart"/>
      <w:r>
        <w:rPr>
          <w:rFonts w:ascii="Times New Roman" w:eastAsia="Times New Roman" w:hAnsi="Times New Roman" w:cs="Times New Roman"/>
          <w:sz w:val="24"/>
          <w:szCs w:val="24"/>
        </w:rPr>
        <w:t>intergénica</w:t>
      </w:r>
      <w:proofErr w:type="spellEnd"/>
      <w:r>
        <w:rPr>
          <w:rFonts w:ascii="Times New Roman" w:eastAsia="Times New Roman" w:hAnsi="Times New Roman" w:cs="Times New Roman"/>
          <w:sz w:val="24"/>
          <w:szCs w:val="24"/>
        </w:rPr>
        <w:t xml:space="preserve"> Bloc se detallan en la tabla 2. Los productos de PCR obtenidos se visualizaron en gel de agarosa al 1 %. Las secuencias se obtuvieron por el método de </w:t>
      </w:r>
      <w:proofErr w:type="spellStart"/>
      <w:r>
        <w:rPr>
          <w:rFonts w:ascii="Times New Roman" w:eastAsia="Times New Roman" w:hAnsi="Times New Roman" w:cs="Times New Roman"/>
          <w:sz w:val="24"/>
          <w:szCs w:val="24"/>
        </w:rPr>
        <w:t>Sanger</w:t>
      </w:r>
      <w:proofErr w:type="spellEnd"/>
      <w:r>
        <w:rPr>
          <w:rFonts w:ascii="Times New Roman" w:eastAsia="Times New Roman" w:hAnsi="Times New Roman" w:cs="Times New Roman"/>
          <w:sz w:val="24"/>
          <w:szCs w:val="24"/>
        </w:rPr>
        <w:t xml:space="preserve"> y las secuencias Bloc y EF1-α se analizaron por separado. Luego se analizó en el soft</w:t>
      </w:r>
      <w:r>
        <w:rPr>
          <w:rFonts w:ascii="Times New Roman" w:eastAsia="Times New Roman" w:hAnsi="Times New Roman" w:cs="Times New Roman"/>
          <w:color w:val="000000"/>
          <w:sz w:val="24"/>
          <w:szCs w:val="24"/>
        </w:rPr>
        <w:t>ware MEGA X (versión 11) de acuerdo con los criterios de verosimilitud bayesiana. Los árboles filogenéticos se realizaron utilizando el método estadístico de árboles de Máxima Verosimilitud, con 1 000 réplicas.</w:t>
      </w:r>
    </w:p>
    <w:p w14:paraId="7E9856AD" w14:textId="50699384" w:rsidR="00143DF1" w:rsidRDefault="00143DF1" w:rsidP="00143DF1">
      <w:pPr>
        <w:spacing w:line="240" w:lineRule="auto"/>
        <w:rPr>
          <w:rFonts w:ascii="Times New Roman" w:eastAsia="Times New Roman" w:hAnsi="Times New Roman" w:cs="Times New Roman"/>
          <w:b/>
          <w:color w:val="000000"/>
          <w:sz w:val="24"/>
          <w:szCs w:val="24"/>
        </w:rPr>
      </w:pPr>
    </w:p>
    <w:p w14:paraId="7D4D02F2" w14:textId="13C93ABE" w:rsidR="00306C07" w:rsidRDefault="00306C07" w:rsidP="00143DF1">
      <w:pPr>
        <w:spacing w:line="240" w:lineRule="auto"/>
        <w:rPr>
          <w:rFonts w:ascii="Times New Roman" w:eastAsia="Times New Roman" w:hAnsi="Times New Roman" w:cs="Times New Roman"/>
          <w:b/>
          <w:color w:val="000000"/>
          <w:sz w:val="24"/>
          <w:szCs w:val="24"/>
        </w:rPr>
      </w:pPr>
    </w:p>
    <w:p w14:paraId="29DF391B" w14:textId="77777777" w:rsidR="00306C07" w:rsidRDefault="00306C07" w:rsidP="00143DF1">
      <w:pPr>
        <w:spacing w:line="240" w:lineRule="auto"/>
        <w:rPr>
          <w:rFonts w:ascii="Times New Roman" w:eastAsia="Times New Roman" w:hAnsi="Times New Roman" w:cs="Times New Roman"/>
          <w:b/>
          <w:color w:val="000000"/>
          <w:sz w:val="24"/>
          <w:szCs w:val="24"/>
        </w:rPr>
      </w:pPr>
    </w:p>
    <w:p w14:paraId="35422222" w14:textId="77777777" w:rsidR="00143DF1" w:rsidRPr="00EA7D5F" w:rsidRDefault="00143DF1" w:rsidP="00143DF1">
      <w:pPr>
        <w:spacing w:line="240" w:lineRule="auto"/>
        <w:rPr>
          <w:rFonts w:ascii="Times New Roman" w:eastAsia="Times New Roman" w:hAnsi="Times New Roman" w:cs="Times New Roman"/>
          <w:b/>
          <w:color w:val="000000"/>
          <w:sz w:val="24"/>
          <w:szCs w:val="24"/>
        </w:rPr>
      </w:pPr>
      <w:r w:rsidRPr="00EA7D5F">
        <w:rPr>
          <w:rFonts w:ascii="Times New Roman" w:eastAsia="Times New Roman" w:hAnsi="Times New Roman" w:cs="Times New Roman"/>
          <w:b/>
          <w:color w:val="000000"/>
          <w:sz w:val="24"/>
          <w:szCs w:val="24"/>
        </w:rPr>
        <w:lastRenderedPageBreak/>
        <w:t>Tabla 2</w:t>
      </w:r>
    </w:p>
    <w:p w14:paraId="452452C9" w14:textId="77777777" w:rsidR="00143DF1" w:rsidRPr="00A84220" w:rsidRDefault="00143DF1" w:rsidP="00143DF1">
      <w:pPr>
        <w:spacing w:line="240" w:lineRule="auto"/>
        <w:rPr>
          <w:rFonts w:ascii="Times New Roman" w:eastAsia="Times New Roman" w:hAnsi="Times New Roman" w:cs="Times New Roman"/>
          <w:sz w:val="24"/>
          <w:szCs w:val="24"/>
        </w:rPr>
      </w:pPr>
      <w:r w:rsidRPr="00A84220">
        <w:rPr>
          <w:rFonts w:ascii="Times New Roman" w:eastAsia="Times New Roman" w:hAnsi="Times New Roman" w:cs="Times New Roman"/>
          <w:color w:val="000000"/>
          <w:sz w:val="24"/>
          <w:szCs w:val="24"/>
        </w:rPr>
        <w:t xml:space="preserve">Perfil de </w:t>
      </w:r>
      <w:proofErr w:type="spellStart"/>
      <w:r w:rsidRPr="00A84220">
        <w:rPr>
          <w:rFonts w:ascii="Times New Roman" w:eastAsia="Times New Roman" w:hAnsi="Times New Roman" w:cs="Times New Roman"/>
          <w:color w:val="000000"/>
          <w:sz w:val="24"/>
          <w:szCs w:val="24"/>
        </w:rPr>
        <w:t>termociclado</w:t>
      </w:r>
      <w:proofErr w:type="spellEnd"/>
      <w:r w:rsidRPr="00A84220">
        <w:rPr>
          <w:rFonts w:ascii="Times New Roman" w:eastAsia="Times New Roman" w:hAnsi="Times New Roman" w:cs="Times New Roman"/>
          <w:color w:val="000000"/>
          <w:sz w:val="24"/>
          <w:szCs w:val="24"/>
        </w:rPr>
        <w:t xml:space="preserve"> para la PCR del</w:t>
      </w:r>
      <w:r w:rsidRPr="00A84220">
        <w:rPr>
          <w:rFonts w:ascii="Times New Roman" w:eastAsia="Times New Roman" w:hAnsi="Times New Roman" w:cs="Times New Roman"/>
          <w:color w:val="FF0000"/>
          <w:sz w:val="24"/>
          <w:szCs w:val="24"/>
        </w:rPr>
        <w:t xml:space="preserve"> </w:t>
      </w:r>
      <w:r w:rsidRPr="00A84220">
        <w:rPr>
          <w:rFonts w:ascii="Times New Roman" w:eastAsia="Times New Roman" w:hAnsi="Times New Roman" w:cs="Times New Roman"/>
          <w:color w:val="000000"/>
          <w:sz w:val="24"/>
          <w:szCs w:val="24"/>
        </w:rPr>
        <w:t xml:space="preserve">gen EF1-α y la región </w:t>
      </w:r>
      <w:proofErr w:type="spellStart"/>
      <w:r w:rsidRPr="00A84220">
        <w:rPr>
          <w:rFonts w:ascii="Times New Roman" w:eastAsia="Times New Roman" w:hAnsi="Times New Roman" w:cs="Times New Roman"/>
          <w:color w:val="000000"/>
          <w:sz w:val="24"/>
          <w:szCs w:val="24"/>
        </w:rPr>
        <w:t>intergénica</w:t>
      </w:r>
      <w:proofErr w:type="spellEnd"/>
      <w:r w:rsidRPr="00A84220">
        <w:rPr>
          <w:rFonts w:ascii="Times New Roman" w:eastAsia="Times New Roman" w:hAnsi="Times New Roman" w:cs="Times New Roman"/>
          <w:color w:val="000000"/>
          <w:sz w:val="24"/>
          <w:szCs w:val="24"/>
        </w:rPr>
        <w:t xml:space="preserve"> Bloc</w:t>
      </w:r>
    </w:p>
    <w:tbl>
      <w:tblPr>
        <w:tblW w:w="8382" w:type="dxa"/>
        <w:jc w:val="center"/>
        <w:tblLayout w:type="fixed"/>
        <w:tblLook w:val="0400" w:firstRow="0" w:lastRow="0" w:firstColumn="0" w:lastColumn="0" w:noHBand="0" w:noVBand="1"/>
      </w:tblPr>
      <w:tblGrid>
        <w:gridCol w:w="2423"/>
        <w:gridCol w:w="3591"/>
        <w:gridCol w:w="952"/>
        <w:gridCol w:w="1416"/>
      </w:tblGrid>
      <w:tr w:rsidR="00143DF1" w14:paraId="2157F2BA" w14:textId="77777777" w:rsidTr="003A006D">
        <w:trPr>
          <w:trHeight w:val="397"/>
          <w:jc w:val="center"/>
        </w:trPr>
        <w:tc>
          <w:tcPr>
            <w:tcW w:w="8382" w:type="dxa"/>
            <w:gridSpan w:val="4"/>
            <w:tcBorders>
              <w:top w:val="single" w:sz="4" w:space="0" w:color="000000"/>
              <w:bottom w:val="single" w:sz="4" w:space="0" w:color="000000"/>
            </w:tcBorders>
            <w:shd w:val="clear" w:color="auto" w:fill="auto"/>
            <w:tcMar>
              <w:top w:w="0" w:type="dxa"/>
              <w:left w:w="115" w:type="dxa"/>
              <w:bottom w:w="0" w:type="dxa"/>
              <w:right w:w="115" w:type="dxa"/>
            </w:tcMar>
            <w:vAlign w:val="center"/>
          </w:tcPr>
          <w:p w14:paraId="1D88BA18" w14:textId="77777777" w:rsidR="00143DF1" w:rsidRPr="00EA7D5F" w:rsidRDefault="00143DF1" w:rsidP="003A006D">
            <w:pPr>
              <w:spacing w:after="0" w:line="240" w:lineRule="auto"/>
              <w:jc w:val="center"/>
              <w:rPr>
                <w:rFonts w:ascii="Times New Roman" w:eastAsia="Times New Roman" w:hAnsi="Times New Roman" w:cs="Times New Roman"/>
                <w:b/>
                <w:color w:val="000000"/>
                <w:sz w:val="20"/>
                <w:szCs w:val="20"/>
              </w:rPr>
            </w:pPr>
            <w:r w:rsidRPr="00EA7D5F">
              <w:rPr>
                <w:rFonts w:ascii="Times New Roman" w:eastAsia="Times New Roman" w:hAnsi="Times New Roman" w:cs="Times New Roman"/>
                <w:b/>
                <w:color w:val="000000"/>
                <w:sz w:val="20"/>
                <w:szCs w:val="20"/>
              </w:rPr>
              <w:t>Gen EF1-α</w:t>
            </w:r>
          </w:p>
        </w:tc>
      </w:tr>
      <w:tr w:rsidR="00143DF1" w14:paraId="7850FDA8" w14:textId="77777777" w:rsidTr="003A006D">
        <w:trPr>
          <w:trHeight w:val="397"/>
          <w:jc w:val="center"/>
        </w:trPr>
        <w:tc>
          <w:tcPr>
            <w:tcW w:w="2423" w:type="dxa"/>
            <w:tcBorders>
              <w:top w:val="single" w:sz="4" w:space="0" w:color="000000"/>
              <w:bottom w:val="single" w:sz="4" w:space="0" w:color="000000"/>
            </w:tcBorders>
            <w:shd w:val="clear" w:color="auto" w:fill="auto"/>
            <w:tcMar>
              <w:top w:w="0" w:type="dxa"/>
              <w:left w:w="115" w:type="dxa"/>
              <w:bottom w:w="0" w:type="dxa"/>
              <w:right w:w="115" w:type="dxa"/>
            </w:tcMar>
            <w:vAlign w:val="center"/>
          </w:tcPr>
          <w:p w14:paraId="46079267"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b/>
                <w:color w:val="000000"/>
                <w:sz w:val="20"/>
                <w:szCs w:val="20"/>
              </w:rPr>
              <w:t>Paso</w:t>
            </w:r>
          </w:p>
        </w:tc>
        <w:tc>
          <w:tcPr>
            <w:tcW w:w="3591" w:type="dxa"/>
            <w:tcBorders>
              <w:top w:val="single" w:sz="4" w:space="0" w:color="000000"/>
              <w:bottom w:val="single" w:sz="4" w:space="0" w:color="000000"/>
            </w:tcBorders>
            <w:shd w:val="clear" w:color="auto" w:fill="auto"/>
            <w:tcMar>
              <w:top w:w="0" w:type="dxa"/>
              <w:left w:w="115" w:type="dxa"/>
              <w:bottom w:w="0" w:type="dxa"/>
              <w:right w:w="115" w:type="dxa"/>
            </w:tcMar>
            <w:vAlign w:val="center"/>
          </w:tcPr>
          <w:p w14:paraId="2B88422D"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b/>
                <w:color w:val="000000"/>
                <w:sz w:val="20"/>
                <w:szCs w:val="20"/>
              </w:rPr>
              <w:t>Temperatura (°C)</w:t>
            </w:r>
          </w:p>
        </w:tc>
        <w:tc>
          <w:tcPr>
            <w:tcW w:w="952" w:type="dxa"/>
            <w:tcBorders>
              <w:top w:val="single" w:sz="4" w:space="0" w:color="000000"/>
              <w:bottom w:val="single" w:sz="4" w:space="0" w:color="000000"/>
            </w:tcBorders>
            <w:shd w:val="clear" w:color="auto" w:fill="auto"/>
            <w:tcMar>
              <w:top w:w="0" w:type="dxa"/>
              <w:left w:w="115" w:type="dxa"/>
              <w:bottom w:w="0" w:type="dxa"/>
              <w:right w:w="115" w:type="dxa"/>
            </w:tcMar>
            <w:vAlign w:val="center"/>
          </w:tcPr>
          <w:p w14:paraId="255F7A23"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b/>
                <w:color w:val="000000"/>
                <w:sz w:val="20"/>
                <w:szCs w:val="20"/>
              </w:rPr>
              <w:t>Tiempo</w:t>
            </w:r>
          </w:p>
        </w:tc>
        <w:tc>
          <w:tcPr>
            <w:tcW w:w="1416" w:type="dxa"/>
            <w:tcBorders>
              <w:top w:val="single" w:sz="4" w:space="0" w:color="000000"/>
              <w:bottom w:val="single" w:sz="4" w:space="0" w:color="000000"/>
            </w:tcBorders>
            <w:shd w:val="clear" w:color="auto" w:fill="auto"/>
            <w:tcMar>
              <w:top w:w="0" w:type="dxa"/>
              <w:left w:w="115" w:type="dxa"/>
              <w:bottom w:w="0" w:type="dxa"/>
              <w:right w:w="115" w:type="dxa"/>
            </w:tcMar>
            <w:vAlign w:val="center"/>
          </w:tcPr>
          <w:p w14:paraId="5ADD569F"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b/>
                <w:color w:val="000000"/>
                <w:sz w:val="20"/>
                <w:szCs w:val="20"/>
              </w:rPr>
              <w:t>Repeticiones</w:t>
            </w:r>
          </w:p>
        </w:tc>
      </w:tr>
      <w:tr w:rsidR="00143DF1" w14:paraId="1588773C" w14:textId="77777777" w:rsidTr="003A006D">
        <w:trPr>
          <w:jc w:val="center"/>
        </w:trPr>
        <w:tc>
          <w:tcPr>
            <w:tcW w:w="2423" w:type="dxa"/>
            <w:tcBorders>
              <w:top w:val="single" w:sz="4" w:space="0" w:color="000000"/>
            </w:tcBorders>
            <w:tcMar>
              <w:top w:w="0" w:type="dxa"/>
              <w:left w:w="115" w:type="dxa"/>
              <w:bottom w:w="0" w:type="dxa"/>
              <w:right w:w="115" w:type="dxa"/>
            </w:tcMar>
          </w:tcPr>
          <w:p w14:paraId="56200573"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Desnaturalización inicial</w:t>
            </w:r>
          </w:p>
        </w:tc>
        <w:tc>
          <w:tcPr>
            <w:tcW w:w="3591" w:type="dxa"/>
            <w:tcBorders>
              <w:top w:val="single" w:sz="4" w:space="0" w:color="000000"/>
            </w:tcBorders>
            <w:tcMar>
              <w:top w:w="0" w:type="dxa"/>
              <w:left w:w="115" w:type="dxa"/>
              <w:bottom w:w="0" w:type="dxa"/>
              <w:right w:w="115" w:type="dxa"/>
            </w:tcMar>
          </w:tcPr>
          <w:p w14:paraId="257DEA84"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94</w:t>
            </w:r>
          </w:p>
        </w:tc>
        <w:tc>
          <w:tcPr>
            <w:tcW w:w="952" w:type="dxa"/>
            <w:tcBorders>
              <w:top w:val="single" w:sz="4" w:space="0" w:color="000000"/>
            </w:tcBorders>
            <w:tcMar>
              <w:top w:w="0" w:type="dxa"/>
              <w:left w:w="115" w:type="dxa"/>
              <w:bottom w:w="0" w:type="dxa"/>
              <w:right w:w="115" w:type="dxa"/>
            </w:tcMar>
          </w:tcPr>
          <w:p w14:paraId="6A9A8658" w14:textId="77777777" w:rsidR="00143DF1" w:rsidRPr="00EA7D5F" w:rsidRDefault="00143DF1" w:rsidP="003A006D">
            <w:pPr>
              <w:spacing w:after="0" w:line="240" w:lineRule="auto"/>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4 min</w:t>
            </w:r>
          </w:p>
        </w:tc>
        <w:tc>
          <w:tcPr>
            <w:tcW w:w="1416" w:type="dxa"/>
            <w:tcBorders>
              <w:top w:val="single" w:sz="4" w:space="0" w:color="000000"/>
            </w:tcBorders>
            <w:tcMar>
              <w:top w:w="0" w:type="dxa"/>
              <w:left w:w="115" w:type="dxa"/>
              <w:bottom w:w="0" w:type="dxa"/>
              <w:right w:w="115" w:type="dxa"/>
            </w:tcMar>
          </w:tcPr>
          <w:p w14:paraId="4520C73E"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1 X</w:t>
            </w:r>
          </w:p>
        </w:tc>
      </w:tr>
      <w:tr w:rsidR="00143DF1" w14:paraId="1375488C" w14:textId="77777777" w:rsidTr="003A006D">
        <w:trPr>
          <w:jc w:val="center"/>
        </w:trPr>
        <w:tc>
          <w:tcPr>
            <w:tcW w:w="2423" w:type="dxa"/>
            <w:tcMar>
              <w:top w:w="0" w:type="dxa"/>
              <w:left w:w="115" w:type="dxa"/>
              <w:bottom w:w="0" w:type="dxa"/>
              <w:right w:w="115" w:type="dxa"/>
            </w:tcMar>
          </w:tcPr>
          <w:p w14:paraId="2F52E6E1"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Desnaturalización</w:t>
            </w:r>
          </w:p>
        </w:tc>
        <w:tc>
          <w:tcPr>
            <w:tcW w:w="3591" w:type="dxa"/>
            <w:tcMar>
              <w:top w:w="0" w:type="dxa"/>
              <w:left w:w="115" w:type="dxa"/>
              <w:bottom w:w="0" w:type="dxa"/>
              <w:right w:w="115" w:type="dxa"/>
            </w:tcMar>
          </w:tcPr>
          <w:p w14:paraId="1A70146A"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94</w:t>
            </w:r>
          </w:p>
        </w:tc>
        <w:tc>
          <w:tcPr>
            <w:tcW w:w="952" w:type="dxa"/>
            <w:tcMar>
              <w:top w:w="0" w:type="dxa"/>
              <w:left w:w="115" w:type="dxa"/>
              <w:bottom w:w="0" w:type="dxa"/>
              <w:right w:w="115" w:type="dxa"/>
            </w:tcMar>
          </w:tcPr>
          <w:p w14:paraId="58CBF5B5"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30 s</w:t>
            </w:r>
          </w:p>
        </w:tc>
        <w:tc>
          <w:tcPr>
            <w:tcW w:w="1416" w:type="dxa"/>
            <w:vMerge w:val="restart"/>
            <w:tcMar>
              <w:top w:w="0" w:type="dxa"/>
              <w:left w:w="115" w:type="dxa"/>
              <w:bottom w:w="0" w:type="dxa"/>
              <w:right w:w="115" w:type="dxa"/>
            </w:tcMar>
          </w:tcPr>
          <w:p w14:paraId="239DFA5F"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Touchdown</w:t>
            </w:r>
          </w:p>
          <w:p w14:paraId="7E9ACB46"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8 X</w:t>
            </w:r>
          </w:p>
        </w:tc>
      </w:tr>
      <w:tr w:rsidR="00143DF1" w14:paraId="564D4BD8" w14:textId="77777777" w:rsidTr="003A006D">
        <w:trPr>
          <w:jc w:val="center"/>
        </w:trPr>
        <w:tc>
          <w:tcPr>
            <w:tcW w:w="2423" w:type="dxa"/>
            <w:tcMar>
              <w:top w:w="0" w:type="dxa"/>
              <w:left w:w="115" w:type="dxa"/>
              <w:bottom w:w="0" w:type="dxa"/>
              <w:right w:w="115" w:type="dxa"/>
            </w:tcMar>
          </w:tcPr>
          <w:p w14:paraId="156CF01D"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Hibridación</w:t>
            </w:r>
          </w:p>
        </w:tc>
        <w:tc>
          <w:tcPr>
            <w:tcW w:w="3591" w:type="dxa"/>
            <w:tcMar>
              <w:top w:w="0" w:type="dxa"/>
              <w:left w:w="115" w:type="dxa"/>
              <w:bottom w:w="0" w:type="dxa"/>
              <w:right w:w="115" w:type="dxa"/>
            </w:tcMar>
          </w:tcPr>
          <w:p w14:paraId="0F44466E"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 xml:space="preserve">66-58 disminuyendo 1 </w:t>
            </w:r>
            <w:proofErr w:type="spellStart"/>
            <w:r w:rsidRPr="00EA7D5F">
              <w:rPr>
                <w:rFonts w:ascii="Times New Roman" w:eastAsia="Times New Roman" w:hAnsi="Times New Roman" w:cs="Times New Roman"/>
                <w:color w:val="000000"/>
                <w:sz w:val="20"/>
                <w:szCs w:val="20"/>
              </w:rPr>
              <w:t>ºC</w:t>
            </w:r>
            <w:proofErr w:type="spellEnd"/>
            <w:r w:rsidRPr="00EA7D5F">
              <w:rPr>
                <w:rFonts w:ascii="Times New Roman" w:eastAsia="Times New Roman" w:hAnsi="Times New Roman" w:cs="Times New Roman"/>
                <w:color w:val="000000"/>
                <w:sz w:val="20"/>
                <w:szCs w:val="20"/>
              </w:rPr>
              <w:t xml:space="preserve"> por ciclo</w:t>
            </w:r>
          </w:p>
        </w:tc>
        <w:tc>
          <w:tcPr>
            <w:tcW w:w="952" w:type="dxa"/>
            <w:tcMar>
              <w:top w:w="0" w:type="dxa"/>
              <w:left w:w="115" w:type="dxa"/>
              <w:bottom w:w="0" w:type="dxa"/>
              <w:right w:w="115" w:type="dxa"/>
            </w:tcMar>
          </w:tcPr>
          <w:p w14:paraId="494E9EC9"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30 s</w:t>
            </w:r>
          </w:p>
        </w:tc>
        <w:tc>
          <w:tcPr>
            <w:tcW w:w="1416" w:type="dxa"/>
            <w:vMerge/>
            <w:tcMar>
              <w:top w:w="0" w:type="dxa"/>
              <w:left w:w="115" w:type="dxa"/>
              <w:bottom w:w="0" w:type="dxa"/>
              <w:right w:w="115" w:type="dxa"/>
            </w:tcMar>
          </w:tcPr>
          <w:p w14:paraId="682E6108" w14:textId="77777777" w:rsidR="00143DF1" w:rsidRPr="00EA7D5F" w:rsidRDefault="00143DF1" w:rsidP="003A006D">
            <w:pPr>
              <w:widowControl w:val="0"/>
              <w:pBdr>
                <w:top w:val="nil"/>
                <w:left w:val="nil"/>
                <w:bottom w:val="nil"/>
                <w:right w:val="nil"/>
                <w:between w:val="nil"/>
              </w:pBdr>
              <w:spacing w:after="0"/>
              <w:rPr>
                <w:rFonts w:ascii="Times New Roman" w:eastAsia="Times New Roman" w:hAnsi="Times New Roman" w:cs="Times New Roman"/>
                <w:sz w:val="20"/>
                <w:szCs w:val="20"/>
              </w:rPr>
            </w:pPr>
          </w:p>
        </w:tc>
      </w:tr>
      <w:tr w:rsidR="00143DF1" w14:paraId="7D5C19F8" w14:textId="77777777" w:rsidTr="003A006D">
        <w:trPr>
          <w:jc w:val="center"/>
        </w:trPr>
        <w:tc>
          <w:tcPr>
            <w:tcW w:w="2423" w:type="dxa"/>
            <w:tcMar>
              <w:top w:w="0" w:type="dxa"/>
              <w:left w:w="115" w:type="dxa"/>
              <w:bottom w:w="0" w:type="dxa"/>
              <w:right w:w="115" w:type="dxa"/>
            </w:tcMar>
          </w:tcPr>
          <w:p w14:paraId="6E63726F"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Extensión</w:t>
            </w:r>
          </w:p>
        </w:tc>
        <w:tc>
          <w:tcPr>
            <w:tcW w:w="3591" w:type="dxa"/>
            <w:tcMar>
              <w:top w:w="0" w:type="dxa"/>
              <w:left w:w="115" w:type="dxa"/>
              <w:bottom w:w="0" w:type="dxa"/>
              <w:right w:w="115" w:type="dxa"/>
            </w:tcMar>
          </w:tcPr>
          <w:p w14:paraId="782A0BC6"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72</w:t>
            </w:r>
          </w:p>
        </w:tc>
        <w:tc>
          <w:tcPr>
            <w:tcW w:w="952" w:type="dxa"/>
            <w:tcMar>
              <w:top w:w="0" w:type="dxa"/>
              <w:left w:w="115" w:type="dxa"/>
              <w:bottom w:w="0" w:type="dxa"/>
              <w:right w:w="115" w:type="dxa"/>
            </w:tcMar>
          </w:tcPr>
          <w:p w14:paraId="0012AA16"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1 min</w:t>
            </w:r>
          </w:p>
        </w:tc>
        <w:tc>
          <w:tcPr>
            <w:tcW w:w="1416" w:type="dxa"/>
            <w:vMerge/>
            <w:tcMar>
              <w:top w:w="0" w:type="dxa"/>
              <w:left w:w="115" w:type="dxa"/>
              <w:bottom w:w="0" w:type="dxa"/>
              <w:right w:w="115" w:type="dxa"/>
            </w:tcMar>
          </w:tcPr>
          <w:p w14:paraId="6713CAE8" w14:textId="77777777" w:rsidR="00143DF1" w:rsidRPr="00EA7D5F" w:rsidRDefault="00143DF1" w:rsidP="003A006D">
            <w:pPr>
              <w:widowControl w:val="0"/>
              <w:pBdr>
                <w:top w:val="nil"/>
                <w:left w:val="nil"/>
                <w:bottom w:val="nil"/>
                <w:right w:val="nil"/>
                <w:between w:val="nil"/>
              </w:pBdr>
              <w:spacing w:after="0"/>
              <w:rPr>
                <w:rFonts w:ascii="Times New Roman" w:eastAsia="Times New Roman" w:hAnsi="Times New Roman" w:cs="Times New Roman"/>
                <w:sz w:val="20"/>
                <w:szCs w:val="20"/>
              </w:rPr>
            </w:pPr>
          </w:p>
        </w:tc>
      </w:tr>
      <w:tr w:rsidR="00143DF1" w14:paraId="4E75C81F" w14:textId="77777777" w:rsidTr="003A006D">
        <w:trPr>
          <w:jc w:val="center"/>
        </w:trPr>
        <w:tc>
          <w:tcPr>
            <w:tcW w:w="2423" w:type="dxa"/>
            <w:tcMar>
              <w:top w:w="0" w:type="dxa"/>
              <w:left w:w="115" w:type="dxa"/>
              <w:bottom w:w="0" w:type="dxa"/>
              <w:right w:w="115" w:type="dxa"/>
            </w:tcMar>
          </w:tcPr>
          <w:p w14:paraId="515D37F4"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Desnaturalización</w:t>
            </w:r>
          </w:p>
        </w:tc>
        <w:tc>
          <w:tcPr>
            <w:tcW w:w="3591" w:type="dxa"/>
            <w:tcMar>
              <w:top w:w="0" w:type="dxa"/>
              <w:left w:w="115" w:type="dxa"/>
              <w:bottom w:w="0" w:type="dxa"/>
              <w:right w:w="115" w:type="dxa"/>
            </w:tcMar>
          </w:tcPr>
          <w:p w14:paraId="00386509"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94</w:t>
            </w:r>
          </w:p>
        </w:tc>
        <w:tc>
          <w:tcPr>
            <w:tcW w:w="952" w:type="dxa"/>
            <w:tcMar>
              <w:top w:w="0" w:type="dxa"/>
              <w:left w:w="115" w:type="dxa"/>
              <w:bottom w:w="0" w:type="dxa"/>
              <w:right w:w="115" w:type="dxa"/>
            </w:tcMar>
          </w:tcPr>
          <w:p w14:paraId="0E88B222"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30 s</w:t>
            </w:r>
          </w:p>
        </w:tc>
        <w:tc>
          <w:tcPr>
            <w:tcW w:w="1416" w:type="dxa"/>
            <w:vMerge w:val="restart"/>
            <w:tcMar>
              <w:top w:w="0" w:type="dxa"/>
              <w:left w:w="115" w:type="dxa"/>
              <w:bottom w:w="0" w:type="dxa"/>
              <w:right w:w="115" w:type="dxa"/>
            </w:tcMar>
          </w:tcPr>
          <w:p w14:paraId="2D268E1B" w14:textId="77777777" w:rsidR="00143DF1" w:rsidRPr="00EA7D5F" w:rsidRDefault="00143DF1" w:rsidP="003A006D">
            <w:pPr>
              <w:spacing w:after="0" w:line="240" w:lineRule="auto"/>
              <w:rPr>
                <w:rFonts w:ascii="Times New Roman" w:eastAsia="Times New Roman" w:hAnsi="Times New Roman" w:cs="Times New Roman"/>
                <w:sz w:val="20"/>
                <w:szCs w:val="20"/>
              </w:rPr>
            </w:pPr>
          </w:p>
          <w:p w14:paraId="3B267C27"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36X</w:t>
            </w:r>
          </w:p>
        </w:tc>
      </w:tr>
      <w:tr w:rsidR="00143DF1" w14:paraId="4D2F9D3A" w14:textId="77777777" w:rsidTr="003A006D">
        <w:trPr>
          <w:jc w:val="center"/>
        </w:trPr>
        <w:tc>
          <w:tcPr>
            <w:tcW w:w="2423" w:type="dxa"/>
            <w:tcMar>
              <w:top w:w="0" w:type="dxa"/>
              <w:left w:w="115" w:type="dxa"/>
              <w:bottom w:w="0" w:type="dxa"/>
              <w:right w:w="115" w:type="dxa"/>
            </w:tcMar>
          </w:tcPr>
          <w:p w14:paraId="178B32F1"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Hibridación</w:t>
            </w:r>
          </w:p>
        </w:tc>
        <w:tc>
          <w:tcPr>
            <w:tcW w:w="3591" w:type="dxa"/>
            <w:tcMar>
              <w:top w:w="0" w:type="dxa"/>
              <w:left w:w="115" w:type="dxa"/>
              <w:bottom w:w="0" w:type="dxa"/>
              <w:right w:w="115" w:type="dxa"/>
            </w:tcMar>
          </w:tcPr>
          <w:p w14:paraId="522E0DAF"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56</w:t>
            </w:r>
          </w:p>
        </w:tc>
        <w:tc>
          <w:tcPr>
            <w:tcW w:w="952" w:type="dxa"/>
            <w:tcMar>
              <w:top w:w="0" w:type="dxa"/>
              <w:left w:w="115" w:type="dxa"/>
              <w:bottom w:w="0" w:type="dxa"/>
              <w:right w:w="115" w:type="dxa"/>
            </w:tcMar>
          </w:tcPr>
          <w:p w14:paraId="4BCFCD03"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30 s</w:t>
            </w:r>
          </w:p>
        </w:tc>
        <w:tc>
          <w:tcPr>
            <w:tcW w:w="1416" w:type="dxa"/>
            <w:vMerge/>
            <w:tcMar>
              <w:top w:w="0" w:type="dxa"/>
              <w:left w:w="115" w:type="dxa"/>
              <w:bottom w:w="0" w:type="dxa"/>
              <w:right w:w="115" w:type="dxa"/>
            </w:tcMar>
          </w:tcPr>
          <w:p w14:paraId="7DF8CF24" w14:textId="77777777" w:rsidR="00143DF1" w:rsidRPr="00EA7D5F" w:rsidRDefault="00143DF1" w:rsidP="003A006D">
            <w:pPr>
              <w:widowControl w:val="0"/>
              <w:pBdr>
                <w:top w:val="nil"/>
                <w:left w:val="nil"/>
                <w:bottom w:val="nil"/>
                <w:right w:val="nil"/>
                <w:between w:val="nil"/>
              </w:pBdr>
              <w:spacing w:after="0"/>
              <w:rPr>
                <w:rFonts w:ascii="Times New Roman" w:eastAsia="Times New Roman" w:hAnsi="Times New Roman" w:cs="Times New Roman"/>
                <w:sz w:val="20"/>
                <w:szCs w:val="20"/>
              </w:rPr>
            </w:pPr>
          </w:p>
        </w:tc>
      </w:tr>
      <w:tr w:rsidR="00143DF1" w14:paraId="402EE6DB" w14:textId="77777777" w:rsidTr="003A006D">
        <w:trPr>
          <w:jc w:val="center"/>
        </w:trPr>
        <w:tc>
          <w:tcPr>
            <w:tcW w:w="2423" w:type="dxa"/>
            <w:tcMar>
              <w:top w:w="0" w:type="dxa"/>
              <w:left w:w="115" w:type="dxa"/>
              <w:bottom w:w="0" w:type="dxa"/>
              <w:right w:w="115" w:type="dxa"/>
            </w:tcMar>
          </w:tcPr>
          <w:p w14:paraId="36AF8B5E"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Extensión</w:t>
            </w:r>
          </w:p>
        </w:tc>
        <w:tc>
          <w:tcPr>
            <w:tcW w:w="3591" w:type="dxa"/>
            <w:tcMar>
              <w:top w:w="0" w:type="dxa"/>
              <w:left w:w="115" w:type="dxa"/>
              <w:bottom w:w="0" w:type="dxa"/>
              <w:right w:w="115" w:type="dxa"/>
            </w:tcMar>
          </w:tcPr>
          <w:p w14:paraId="07827210"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72</w:t>
            </w:r>
          </w:p>
        </w:tc>
        <w:tc>
          <w:tcPr>
            <w:tcW w:w="952" w:type="dxa"/>
            <w:tcMar>
              <w:top w:w="0" w:type="dxa"/>
              <w:left w:w="115" w:type="dxa"/>
              <w:bottom w:w="0" w:type="dxa"/>
              <w:right w:w="115" w:type="dxa"/>
            </w:tcMar>
          </w:tcPr>
          <w:p w14:paraId="325E8C48"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1 min</w:t>
            </w:r>
          </w:p>
        </w:tc>
        <w:tc>
          <w:tcPr>
            <w:tcW w:w="1416" w:type="dxa"/>
            <w:vMerge/>
            <w:tcMar>
              <w:top w:w="0" w:type="dxa"/>
              <w:left w:w="115" w:type="dxa"/>
              <w:bottom w:w="0" w:type="dxa"/>
              <w:right w:w="115" w:type="dxa"/>
            </w:tcMar>
          </w:tcPr>
          <w:p w14:paraId="70387008" w14:textId="77777777" w:rsidR="00143DF1" w:rsidRPr="00EA7D5F" w:rsidRDefault="00143DF1" w:rsidP="003A006D">
            <w:pPr>
              <w:widowControl w:val="0"/>
              <w:pBdr>
                <w:top w:val="nil"/>
                <w:left w:val="nil"/>
                <w:bottom w:val="nil"/>
                <w:right w:val="nil"/>
                <w:between w:val="nil"/>
              </w:pBdr>
              <w:spacing w:after="0"/>
              <w:rPr>
                <w:rFonts w:ascii="Times New Roman" w:eastAsia="Times New Roman" w:hAnsi="Times New Roman" w:cs="Times New Roman"/>
                <w:sz w:val="20"/>
                <w:szCs w:val="20"/>
              </w:rPr>
            </w:pPr>
          </w:p>
        </w:tc>
      </w:tr>
      <w:tr w:rsidR="00143DF1" w14:paraId="5B2EAE9E" w14:textId="77777777" w:rsidTr="003A006D">
        <w:trPr>
          <w:jc w:val="center"/>
        </w:trPr>
        <w:tc>
          <w:tcPr>
            <w:tcW w:w="2423" w:type="dxa"/>
            <w:tcBorders>
              <w:bottom w:val="single" w:sz="4" w:space="0" w:color="000000"/>
            </w:tcBorders>
            <w:tcMar>
              <w:top w:w="0" w:type="dxa"/>
              <w:left w:w="115" w:type="dxa"/>
              <w:bottom w:w="0" w:type="dxa"/>
              <w:right w:w="115" w:type="dxa"/>
            </w:tcMar>
          </w:tcPr>
          <w:p w14:paraId="625B3473" w14:textId="77777777" w:rsidR="00143DF1" w:rsidRPr="00EA7D5F" w:rsidRDefault="00143DF1" w:rsidP="003A006D">
            <w:pPr>
              <w:spacing w:after="0" w:line="240" w:lineRule="auto"/>
              <w:jc w:val="both"/>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Terminación</w:t>
            </w:r>
          </w:p>
        </w:tc>
        <w:tc>
          <w:tcPr>
            <w:tcW w:w="3591" w:type="dxa"/>
            <w:tcBorders>
              <w:bottom w:val="single" w:sz="4" w:space="0" w:color="000000"/>
            </w:tcBorders>
            <w:tcMar>
              <w:top w:w="0" w:type="dxa"/>
              <w:left w:w="115" w:type="dxa"/>
              <w:bottom w:w="0" w:type="dxa"/>
              <w:right w:w="115" w:type="dxa"/>
            </w:tcMar>
          </w:tcPr>
          <w:p w14:paraId="5FF81843"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72</w:t>
            </w:r>
          </w:p>
        </w:tc>
        <w:tc>
          <w:tcPr>
            <w:tcW w:w="952" w:type="dxa"/>
            <w:tcBorders>
              <w:bottom w:val="single" w:sz="4" w:space="0" w:color="000000"/>
            </w:tcBorders>
            <w:tcMar>
              <w:top w:w="0" w:type="dxa"/>
              <w:left w:w="115" w:type="dxa"/>
              <w:bottom w:w="0" w:type="dxa"/>
              <w:right w:w="115" w:type="dxa"/>
            </w:tcMar>
          </w:tcPr>
          <w:p w14:paraId="4BC79F2D"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30 min</w:t>
            </w:r>
          </w:p>
        </w:tc>
        <w:tc>
          <w:tcPr>
            <w:tcW w:w="1416" w:type="dxa"/>
            <w:tcBorders>
              <w:bottom w:val="single" w:sz="4" w:space="0" w:color="000000"/>
            </w:tcBorders>
            <w:tcMar>
              <w:top w:w="0" w:type="dxa"/>
              <w:left w:w="115" w:type="dxa"/>
              <w:bottom w:w="0" w:type="dxa"/>
              <w:right w:w="115" w:type="dxa"/>
            </w:tcMar>
          </w:tcPr>
          <w:p w14:paraId="44325D36" w14:textId="77777777" w:rsidR="00143DF1" w:rsidRPr="00EA7D5F" w:rsidRDefault="00143DF1" w:rsidP="003A006D">
            <w:pPr>
              <w:spacing w:after="0" w:line="240" w:lineRule="auto"/>
              <w:jc w:val="center"/>
              <w:rPr>
                <w:rFonts w:ascii="Times New Roman" w:eastAsia="Times New Roman" w:hAnsi="Times New Roman" w:cs="Times New Roman"/>
                <w:sz w:val="20"/>
                <w:szCs w:val="20"/>
              </w:rPr>
            </w:pPr>
            <w:r w:rsidRPr="00EA7D5F">
              <w:rPr>
                <w:rFonts w:ascii="Times New Roman" w:eastAsia="Times New Roman" w:hAnsi="Times New Roman" w:cs="Times New Roman"/>
                <w:color w:val="000000"/>
                <w:sz w:val="20"/>
                <w:szCs w:val="20"/>
              </w:rPr>
              <w:t>1 X</w:t>
            </w:r>
          </w:p>
        </w:tc>
      </w:tr>
      <w:tr w:rsidR="00143DF1" w14:paraId="4402F903" w14:textId="77777777" w:rsidTr="003A006D">
        <w:trPr>
          <w:trHeight w:val="397"/>
          <w:jc w:val="center"/>
        </w:trPr>
        <w:tc>
          <w:tcPr>
            <w:tcW w:w="8382" w:type="dxa"/>
            <w:gridSpan w:val="4"/>
            <w:tcBorders>
              <w:top w:val="single" w:sz="4" w:space="0" w:color="000000"/>
              <w:bottom w:val="single" w:sz="4" w:space="0" w:color="000000"/>
            </w:tcBorders>
            <w:tcMar>
              <w:top w:w="0" w:type="dxa"/>
              <w:left w:w="115" w:type="dxa"/>
              <w:bottom w:w="0" w:type="dxa"/>
              <w:right w:w="115" w:type="dxa"/>
            </w:tcMar>
            <w:vAlign w:val="center"/>
          </w:tcPr>
          <w:p w14:paraId="28EDC09C" w14:textId="77777777" w:rsidR="00143DF1" w:rsidRPr="00EA7D5F" w:rsidRDefault="00143DF1" w:rsidP="003A006D">
            <w:pPr>
              <w:spacing w:after="0" w:line="240" w:lineRule="auto"/>
              <w:jc w:val="center"/>
              <w:rPr>
                <w:rFonts w:ascii="Times New Roman" w:eastAsia="Times New Roman" w:hAnsi="Times New Roman" w:cs="Times New Roman"/>
                <w:b/>
                <w:color w:val="000000"/>
                <w:sz w:val="20"/>
                <w:szCs w:val="20"/>
              </w:rPr>
            </w:pPr>
            <w:r w:rsidRPr="00EA7D5F">
              <w:rPr>
                <w:rFonts w:ascii="Times New Roman" w:eastAsia="Times New Roman" w:hAnsi="Times New Roman" w:cs="Times New Roman"/>
                <w:b/>
                <w:color w:val="000000"/>
                <w:sz w:val="20"/>
                <w:szCs w:val="20"/>
              </w:rPr>
              <w:t xml:space="preserve">Región </w:t>
            </w:r>
            <w:proofErr w:type="spellStart"/>
            <w:r w:rsidRPr="00EA7D5F">
              <w:rPr>
                <w:rFonts w:ascii="Times New Roman" w:eastAsia="Times New Roman" w:hAnsi="Times New Roman" w:cs="Times New Roman"/>
                <w:b/>
                <w:color w:val="000000"/>
                <w:sz w:val="20"/>
                <w:szCs w:val="20"/>
              </w:rPr>
              <w:t>intergénica</w:t>
            </w:r>
            <w:proofErr w:type="spellEnd"/>
            <w:r w:rsidRPr="00EA7D5F">
              <w:rPr>
                <w:rFonts w:ascii="Times New Roman" w:eastAsia="Times New Roman" w:hAnsi="Times New Roman" w:cs="Times New Roman"/>
                <w:b/>
                <w:color w:val="000000"/>
                <w:sz w:val="20"/>
                <w:szCs w:val="20"/>
              </w:rPr>
              <w:t xml:space="preserve"> Bloc</w:t>
            </w:r>
          </w:p>
        </w:tc>
      </w:tr>
      <w:tr w:rsidR="00143DF1" w14:paraId="6422DA27" w14:textId="77777777" w:rsidTr="003A006D">
        <w:trPr>
          <w:trHeight w:val="397"/>
          <w:jc w:val="center"/>
        </w:trPr>
        <w:tc>
          <w:tcPr>
            <w:tcW w:w="2423" w:type="dxa"/>
            <w:tcBorders>
              <w:top w:val="single" w:sz="4" w:space="0" w:color="000000"/>
              <w:bottom w:val="single" w:sz="4" w:space="0" w:color="000000"/>
            </w:tcBorders>
            <w:tcMar>
              <w:top w:w="0" w:type="dxa"/>
              <w:left w:w="115" w:type="dxa"/>
              <w:bottom w:w="0" w:type="dxa"/>
              <w:right w:w="115" w:type="dxa"/>
            </w:tcMar>
            <w:vAlign w:val="center"/>
          </w:tcPr>
          <w:p w14:paraId="4117C7D9" w14:textId="77777777" w:rsidR="00143DF1" w:rsidRPr="00EA7D5F" w:rsidRDefault="00143DF1" w:rsidP="003A006D">
            <w:pPr>
              <w:spacing w:after="0" w:line="240" w:lineRule="auto"/>
              <w:jc w:val="center"/>
              <w:rPr>
                <w:rFonts w:ascii="Times New Roman" w:eastAsia="Times New Roman" w:hAnsi="Times New Roman" w:cs="Times New Roman"/>
                <w:b/>
                <w:color w:val="000000"/>
                <w:sz w:val="20"/>
                <w:szCs w:val="20"/>
              </w:rPr>
            </w:pPr>
            <w:r w:rsidRPr="00EA7D5F">
              <w:rPr>
                <w:rFonts w:ascii="Times New Roman" w:eastAsia="Times New Roman" w:hAnsi="Times New Roman" w:cs="Times New Roman"/>
                <w:b/>
                <w:color w:val="000000"/>
                <w:sz w:val="20"/>
                <w:szCs w:val="20"/>
              </w:rPr>
              <w:t>Paso</w:t>
            </w:r>
          </w:p>
        </w:tc>
        <w:tc>
          <w:tcPr>
            <w:tcW w:w="3591" w:type="dxa"/>
            <w:tcBorders>
              <w:top w:val="single" w:sz="4" w:space="0" w:color="000000"/>
              <w:bottom w:val="single" w:sz="4" w:space="0" w:color="000000"/>
            </w:tcBorders>
            <w:vAlign w:val="center"/>
          </w:tcPr>
          <w:p w14:paraId="485AAEEA" w14:textId="77777777" w:rsidR="00143DF1" w:rsidRPr="00EA7D5F" w:rsidRDefault="00143DF1" w:rsidP="003A006D">
            <w:pPr>
              <w:spacing w:after="0" w:line="240" w:lineRule="auto"/>
              <w:jc w:val="center"/>
              <w:rPr>
                <w:rFonts w:ascii="Times New Roman" w:eastAsia="Times New Roman" w:hAnsi="Times New Roman" w:cs="Times New Roman"/>
                <w:b/>
                <w:color w:val="000000"/>
                <w:sz w:val="20"/>
                <w:szCs w:val="20"/>
              </w:rPr>
            </w:pPr>
            <w:r w:rsidRPr="00EA7D5F">
              <w:rPr>
                <w:rFonts w:ascii="Times New Roman" w:eastAsia="Times New Roman" w:hAnsi="Times New Roman" w:cs="Times New Roman"/>
                <w:b/>
                <w:color w:val="000000"/>
                <w:sz w:val="20"/>
                <w:szCs w:val="20"/>
              </w:rPr>
              <w:t>Temperatura (°C)</w:t>
            </w:r>
          </w:p>
        </w:tc>
        <w:tc>
          <w:tcPr>
            <w:tcW w:w="952" w:type="dxa"/>
            <w:tcBorders>
              <w:top w:val="single" w:sz="4" w:space="0" w:color="000000"/>
              <w:bottom w:val="single" w:sz="4" w:space="0" w:color="000000"/>
            </w:tcBorders>
            <w:vAlign w:val="center"/>
          </w:tcPr>
          <w:p w14:paraId="59F5341A" w14:textId="77777777" w:rsidR="00143DF1" w:rsidRPr="00EA7D5F" w:rsidRDefault="00143DF1" w:rsidP="003A006D">
            <w:pPr>
              <w:spacing w:after="0" w:line="240" w:lineRule="auto"/>
              <w:jc w:val="center"/>
              <w:rPr>
                <w:rFonts w:ascii="Times New Roman" w:eastAsia="Times New Roman" w:hAnsi="Times New Roman" w:cs="Times New Roman"/>
                <w:b/>
                <w:color w:val="000000"/>
                <w:sz w:val="20"/>
                <w:szCs w:val="20"/>
              </w:rPr>
            </w:pPr>
            <w:r w:rsidRPr="00EA7D5F">
              <w:rPr>
                <w:rFonts w:ascii="Times New Roman" w:eastAsia="Times New Roman" w:hAnsi="Times New Roman" w:cs="Times New Roman"/>
                <w:b/>
                <w:color w:val="000000"/>
                <w:sz w:val="20"/>
                <w:szCs w:val="20"/>
              </w:rPr>
              <w:t>Tiempo</w:t>
            </w:r>
          </w:p>
        </w:tc>
        <w:tc>
          <w:tcPr>
            <w:tcW w:w="1416" w:type="dxa"/>
            <w:tcBorders>
              <w:top w:val="single" w:sz="4" w:space="0" w:color="000000"/>
              <w:bottom w:val="single" w:sz="4" w:space="0" w:color="000000"/>
            </w:tcBorders>
            <w:vAlign w:val="center"/>
          </w:tcPr>
          <w:p w14:paraId="2EDCB545" w14:textId="77777777" w:rsidR="00143DF1" w:rsidRPr="00EA7D5F" w:rsidRDefault="00143DF1" w:rsidP="003A006D">
            <w:pPr>
              <w:spacing w:after="0" w:line="240" w:lineRule="auto"/>
              <w:jc w:val="center"/>
              <w:rPr>
                <w:rFonts w:ascii="Times New Roman" w:eastAsia="Times New Roman" w:hAnsi="Times New Roman" w:cs="Times New Roman"/>
                <w:b/>
                <w:color w:val="000000"/>
                <w:sz w:val="20"/>
                <w:szCs w:val="20"/>
              </w:rPr>
            </w:pPr>
            <w:r w:rsidRPr="00EA7D5F">
              <w:rPr>
                <w:rFonts w:ascii="Times New Roman" w:eastAsia="Times New Roman" w:hAnsi="Times New Roman" w:cs="Times New Roman"/>
                <w:b/>
                <w:color w:val="000000"/>
                <w:sz w:val="20"/>
                <w:szCs w:val="20"/>
              </w:rPr>
              <w:t>Repeticiones</w:t>
            </w:r>
          </w:p>
        </w:tc>
      </w:tr>
      <w:tr w:rsidR="00143DF1" w14:paraId="686B6F71" w14:textId="77777777" w:rsidTr="003A006D">
        <w:trPr>
          <w:trHeight w:val="190"/>
          <w:jc w:val="center"/>
        </w:trPr>
        <w:tc>
          <w:tcPr>
            <w:tcW w:w="2423" w:type="dxa"/>
            <w:tcBorders>
              <w:top w:val="single" w:sz="4" w:space="0" w:color="000000"/>
            </w:tcBorders>
            <w:tcMar>
              <w:top w:w="0" w:type="dxa"/>
              <w:left w:w="115" w:type="dxa"/>
              <w:bottom w:w="0" w:type="dxa"/>
              <w:right w:w="115" w:type="dxa"/>
            </w:tcMar>
          </w:tcPr>
          <w:p w14:paraId="2817EBF4" w14:textId="77777777" w:rsidR="00143DF1" w:rsidRPr="00EA7D5F" w:rsidRDefault="00143DF1" w:rsidP="003A006D">
            <w:pPr>
              <w:spacing w:after="0" w:line="240" w:lineRule="auto"/>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Desnaturalización inicial</w:t>
            </w:r>
          </w:p>
        </w:tc>
        <w:tc>
          <w:tcPr>
            <w:tcW w:w="3591" w:type="dxa"/>
            <w:tcBorders>
              <w:top w:val="single" w:sz="4" w:space="0" w:color="000000"/>
            </w:tcBorders>
          </w:tcPr>
          <w:p w14:paraId="38C3A4B1"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94</w:t>
            </w:r>
          </w:p>
        </w:tc>
        <w:tc>
          <w:tcPr>
            <w:tcW w:w="952" w:type="dxa"/>
            <w:tcBorders>
              <w:top w:val="single" w:sz="4" w:space="0" w:color="000000"/>
            </w:tcBorders>
          </w:tcPr>
          <w:p w14:paraId="4491E4DB"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2 min</w:t>
            </w:r>
          </w:p>
        </w:tc>
        <w:tc>
          <w:tcPr>
            <w:tcW w:w="1416" w:type="dxa"/>
            <w:tcBorders>
              <w:top w:val="single" w:sz="4" w:space="0" w:color="000000"/>
            </w:tcBorders>
          </w:tcPr>
          <w:p w14:paraId="2C057522" w14:textId="77777777" w:rsidR="00143DF1" w:rsidRPr="00EA7D5F" w:rsidRDefault="00143DF1" w:rsidP="003A006D">
            <w:pPr>
              <w:spacing w:after="0" w:line="240" w:lineRule="auto"/>
              <w:jc w:val="center"/>
              <w:rPr>
                <w:rFonts w:ascii="Times New Roman" w:eastAsia="Times New Roman" w:hAnsi="Times New Roman" w:cs="Times New Roman"/>
                <w:color w:val="000000"/>
                <w:sz w:val="20"/>
                <w:szCs w:val="20"/>
              </w:rPr>
            </w:pPr>
            <w:r w:rsidRPr="00EA7D5F">
              <w:rPr>
                <w:rFonts w:ascii="Times New Roman" w:eastAsia="Times New Roman" w:hAnsi="Times New Roman" w:cs="Times New Roman"/>
                <w:color w:val="000000"/>
                <w:sz w:val="20"/>
                <w:szCs w:val="20"/>
              </w:rPr>
              <w:t>1 X</w:t>
            </w:r>
          </w:p>
        </w:tc>
      </w:tr>
      <w:tr w:rsidR="00143DF1" w14:paraId="780904F0" w14:textId="77777777" w:rsidTr="003A006D">
        <w:trPr>
          <w:trHeight w:val="190"/>
          <w:jc w:val="center"/>
        </w:trPr>
        <w:tc>
          <w:tcPr>
            <w:tcW w:w="2423" w:type="dxa"/>
            <w:tcMar>
              <w:top w:w="0" w:type="dxa"/>
              <w:left w:w="115" w:type="dxa"/>
              <w:bottom w:w="0" w:type="dxa"/>
              <w:right w:w="115" w:type="dxa"/>
            </w:tcMar>
          </w:tcPr>
          <w:p w14:paraId="7C9F36EF" w14:textId="77777777" w:rsidR="00143DF1" w:rsidRPr="00EA7D5F" w:rsidRDefault="00143DF1" w:rsidP="003A006D">
            <w:pPr>
              <w:spacing w:after="0" w:line="240" w:lineRule="auto"/>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Desnaturalización</w:t>
            </w:r>
          </w:p>
        </w:tc>
        <w:tc>
          <w:tcPr>
            <w:tcW w:w="3591" w:type="dxa"/>
          </w:tcPr>
          <w:p w14:paraId="030B7CD1"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94</w:t>
            </w:r>
          </w:p>
        </w:tc>
        <w:tc>
          <w:tcPr>
            <w:tcW w:w="952" w:type="dxa"/>
          </w:tcPr>
          <w:p w14:paraId="6AC0197E"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30 s</w:t>
            </w:r>
          </w:p>
        </w:tc>
        <w:tc>
          <w:tcPr>
            <w:tcW w:w="1416" w:type="dxa"/>
            <w:vMerge w:val="restart"/>
          </w:tcPr>
          <w:p w14:paraId="669EE01F" w14:textId="77777777" w:rsidR="00143DF1" w:rsidRPr="00EA7D5F" w:rsidRDefault="00143DF1" w:rsidP="003A006D">
            <w:pPr>
              <w:spacing w:after="0" w:line="240" w:lineRule="auto"/>
              <w:jc w:val="center"/>
              <w:rPr>
                <w:rFonts w:ascii="Times New Roman" w:eastAsia="Times New Roman" w:hAnsi="Times New Roman" w:cs="Times New Roman"/>
                <w:color w:val="000000"/>
                <w:sz w:val="20"/>
                <w:szCs w:val="20"/>
              </w:rPr>
            </w:pPr>
            <w:r w:rsidRPr="00EA7D5F">
              <w:rPr>
                <w:rFonts w:ascii="Times New Roman" w:eastAsia="Times New Roman" w:hAnsi="Times New Roman" w:cs="Times New Roman"/>
                <w:color w:val="000000"/>
                <w:sz w:val="20"/>
                <w:szCs w:val="20"/>
              </w:rPr>
              <w:t>40 X</w:t>
            </w:r>
          </w:p>
        </w:tc>
      </w:tr>
      <w:tr w:rsidR="00143DF1" w14:paraId="141BE409" w14:textId="77777777" w:rsidTr="003A006D">
        <w:trPr>
          <w:trHeight w:val="190"/>
          <w:jc w:val="center"/>
        </w:trPr>
        <w:tc>
          <w:tcPr>
            <w:tcW w:w="2423" w:type="dxa"/>
            <w:tcMar>
              <w:top w:w="0" w:type="dxa"/>
              <w:left w:w="115" w:type="dxa"/>
              <w:bottom w:w="0" w:type="dxa"/>
              <w:right w:w="115" w:type="dxa"/>
            </w:tcMar>
          </w:tcPr>
          <w:p w14:paraId="0D0F58D0" w14:textId="77777777" w:rsidR="00143DF1" w:rsidRPr="00EA7D5F" w:rsidRDefault="00143DF1" w:rsidP="003A006D">
            <w:pPr>
              <w:spacing w:after="0" w:line="240" w:lineRule="auto"/>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Hibridación</w:t>
            </w:r>
          </w:p>
        </w:tc>
        <w:tc>
          <w:tcPr>
            <w:tcW w:w="3591" w:type="dxa"/>
          </w:tcPr>
          <w:p w14:paraId="20CECD26"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56</w:t>
            </w:r>
          </w:p>
        </w:tc>
        <w:tc>
          <w:tcPr>
            <w:tcW w:w="952" w:type="dxa"/>
          </w:tcPr>
          <w:p w14:paraId="38A0FD60"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30 s</w:t>
            </w:r>
          </w:p>
        </w:tc>
        <w:tc>
          <w:tcPr>
            <w:tcW w:w="1416" w:type="dxa"/>
            <w:vMerge/>
          </w:tcPr>
          <w:p w14:paraId="13252C29" w14:textId="77777777" w:rsidR="00143DF1" w:rsidRPr="00EA7D5F" w:rsidRDefault="00143DF1" w:rsidP="003A006D">
            <w:pPr>
              <w:widowControl w:val="0"/>
              <w:pBdr>
                <w:top w:val="nil"/>
                <w:left w:val="nil"/>
                <w:bottom w:val="nil"/>
                <w:right w:val="nil"/>
                <w:between w:val="nil"/>
              </w:pBdr>
              <w:spacing w:after="0"/>
              <w:rPr>
                <w:rFonts w:ascii="Times New Roman" w:eastAsia="Times New Roman" w:hAnsi="Times New Roman" w:cs="Times New Roman"/>
                <w:i/>
                <w:color w:val="000000"/>
                <w:sz w:val="20"/>
                <w:szCs w:val="20"/>
              </w:rPr>
            </w:pPr>
          </w:p>
        </w:tc>
      </w:tr>
      <w:tr w:rsidR="00143DF1" w14:paraId="7E23FFE6" w14:textId="77777777" w:rsidTr="003A006D">
        <w:trPr>
          <w:trHeight w:val="190"/>
          <w:jc w:val="center"/>
        </w:trPr>
        <w:tc>
          <w:tcPr>
            <w:tcW w:w="2423" w:type="dxa"/>
            <w:tcMar>
              <w:top w:w="0" w:type="dxa"/>
              <w:left w:w="115" w:type="dxa"/>
              <w:bottom w:w="0" w:type="dxa"/>
              <w:right w:w="115" w:type="dxa"/>
            </w:tcMar>
          </w:tcPr>
          <w:p w14:paraId="0D07D728" w14:textId="77777777" w:rsidR="00143DF1" w:rsidRPr="00EA7D5F" w:rsidRDefault="00143DF1" w:rsidP="003A006D">
            <w:pPr>
              <w:spacing w:after="0" w:line="240" w:lineRule="auto"/>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Extensión</w:t>
            </w:r>
          </w:p>
        </w:tc>
        <w:tc>
          <w:tcPr>
            <w:tcW w:w="3591" w:type="dxa"/>
          </w:tcPr>
          <w:p w14:paraId="00D5E19E"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72</w:t>
            </w:r>
          </w:p>
        </w:tc>
        <w:tc>
          <w:tcPr>
            <w:tcW w:w="952" w:type="dxa"/>
          </w:tcPr>
          <w:p w14:paraId="283D13D6"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2 min</w:t>
            </w:r>
          </w:p>
        </w:tc>
        <w:tc>
          <w:tcPr>
            <w:tcW w:w="1416" w:type="dxa"/>
            <w:vMerge/>
          </w:tcPr>
          <w:p w14:paraId="4A2EBD61" w14:textId="77777777" w:rsidR="00143DF1" w:rsidRPr="00EA7D5F" w:rsidRDefault="00143DF1" w:rsidP="003A006D">
            <w:pPr>
              <w:widowControl w:val="0"/>
              <w:pBdr>
                <w:top w:val="nil"/>
                <w:left w:val="nil"/>
                <w:bottom w:val="nil"/>
                <w:right w:val="nil"/>
                <w:between w:val="nil"/>
              </w:pBdr>
              <w:spacing w:after="0"/>
              <w:rPr>
                <w:rFonts w:ascii="Times New Roman" w:eastAsia="Times New Roman" w:hAnsi="Times New Roman" w:cs="Times New Roman"/>
                <w:i/>
                <w:color w:val="000000"/>
                <w:sz w:val="20"/>
                <w:szCs w:val="20"/>
              </w:rPr>
            </w:pPr>
          </w:p>
        </w:tc>
      </w:tr>
      <w:tr w:rsidR="00143DF1" w14:paraId="7C31674F" w14:textId="77777777" w:rsidTr="003A006D">
        <w:trPr>
          <w:trHeight w:val="190"/>
          <w:jc w:val="center"/>
        </w:trPr>
        <w:tc>
          <w:tcPr>
            <w:tcW w:w="2423" w:type="dxa"/>
            <w:tcBorders>
              <w:bottom w:val="single" w:sz="4" w:space="0" w:color="000000"/>
            </w:tcBorders>
            <w:tcMar>
              <w:top w:w="0" w:type="dxa"/>
              <w:left w:w="115" w:type="dxa"/>
              <w:bottom w:w="0" w:type="dxa"/>
              <w:right w:w="115" w:type="dxa"/>
            </w:tcMar>
          </w:tcPr>
          <w:p w14:paraId="461D11FE" w14:textId="77777777" w:rsidR="00143DF1" w:rsidRPr="00EA7D5F" w:rsidRDefault="00143DF1" w:rsidP="003A006D">
            <w:pPr>
              <w:spacing w:after="0" w:line="240" w:lineRule="auto"/>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Terminación</w:t>
            </w:r>
          </w:p>
        </w:tc>
        <w:tc>
          <w:tcPr>
            <w:tcW w:w="3591" w:type="dxa"/>
            <w:tcBorders>
              <w:bottom w:val="single" w:sz="4" w:space="0" w:color="000000"/>
            </w:tcBorders>
          </w:tcPr>
          <w:p w14:paraId="6448056D"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72</w:t>
            </w:r>
          </w:p>
        </w:tc>
        <w:tc>
          <w:tcPr>
            <w:tcW w:w="952" w:type="dxa"/>
            <w:tcBorders>
              <w:bottom w:val="single" w:sz="4" w:space="0" w:color="000000"/>
            </w:tcBorders>
          </w:tcPr>
          <w:p w14:paraId="3A0523BB" w14:textId="77777777" w:rsidR="00143DF1" w:rsidRPr="00EA7D5F" w:rsidRDefault="00143DF1" w:rsidP="003A006D">
            <w:pPr>
              <w:spacing w:after="0" w:line="240" w:lineRule="auto"/>
              <w:jc w:val="center"/>
              <w:rPr>
                <w:rFonts w:ascii="Times New Roman" w:eastAsia="Times New Roman" w:hAnsi="Times New Roman" w:cs="Times New Roman"/>
                <w:i/>
                <w:color w:val="000000"/>
                <w:sz w:val="20"/>
                <w:szCs w:val="20"/>
              </w:rPr>
            </w:pPr>
            <w:r w:rsidRPr="00EA7D5F">
              <w:rPr>
                <w:rFonts w:ascii="Times New Roman" w:eastAsia="Times New Roman" w:hAnsi="Times New Roman" w:cs="Times New Roman"/>
                <w:color w:val="000000"/>
                <w:sz w:val="20"/>
                <w:szCs w:val="20"/>
              </w:rPr>
              <w:t>15 min</w:t>
            </w:r>
          </w:p>
        </w:tc>
        <w:tc>
          <w:tcPr>
            <w:tcW w:w="1416" w:type="dxa"/>
            <w:tcBorders>
              <w:bottom w:val="single" w:sz="4" w:space="0" w:color="000000"/>
            </w:tcBorders>
          </w:tcPr>
          <w:p w14:paraId="72387D72" w14:textId="77777777" w:rsidR="00143DF1" w:rsidRPr="00EA7D5F" w:rsidRDefault="00143DF1" w:rsidP="003A006D">
            <w:pPr>
              <w:spacing w:after="0" w:line="240" w:lineRule="auto"/>
              <w:jc w:val="center"/>
              <w:rPr>
                <w:rFonts w:ascii="Times New Roman" w:eastAsia="Times New Roman" w:hAnsi="Times New Roman" w:cs="Times New Roman"/>
                <w:color w:val="000000"/>
                <w:sz w:val="20"/>
                <w:szCs w:val="20"/>
              </w:rPr>
            </w:pPr>
            <w:r w:rsidRPr="00EA7D5F">
              <w:rPr>
                <w:rFonts w:ascii="Times New Roman" w:eastAsia="Times New Roman" w:hAnsi="Times New Roman" w:cs="Times New Roman"/>
                <w:color w:val="000000"/>
                <w:sz w:val="20"/>
                <w:szCs w:val="20"/>
              </w:rPr>
              <w:t>1 X</w:t>
            </w:r>
          </w:p>
        </w:tc>
      </w:tr>
    </w:tbl>
    <w:p w14:paraId="0E554D4B" w14:textId="77777777" w:rsidR="00143DF1" w:rsidRDefault="00143DF1" w:rsidP="00143DF1">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sz w:val="24"/>
          <w:szCs w:val="24"/>
        </w:rPr>
        <w:t>Fuente: propia de la investigación.</w:t>
      </w:r>
    </w:p>
    <w:p w14:paraId="7982F901" w14:textId="7D2DDA62" w:rsidR="00143DF1" w:rsidRDefault="00143DF1" w:rsidP="009B2E5F">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secuencias de EF1-α se reportaron en NCBI con los números de acceso H-26: ON755274, H-30: ON755275, H-31: ON755276, H-49: ON755277 y H-50: ON755278; y las secuencias de Bloc con números de acceso H-26: ON734097, H-30: ON734098, H-31: ON734099, H-49: ON734100 y H-50: ON73</w:t>
      </w:r>
      <w:sdt>
        <w:sdtPr>
          <w:tag w:val="goog_rdk_1"/>
          <w:id w:val="-1039360669"/>
        </w:sdtPr>
        <w:sdtEndPr/>
        <w:sdtContent/>
      </w:sdt>
      <w:r>
        <w:rPr>
          <w:rFonts w:ascii="Times New Roman" w:eastAsia="Times New Roman" w:hAnsi="Times New Roman" w:cs="Times New Roman"/>
          <w:color w:val="000000"/>
          <w:sz w:val="24"/>
          <w:szCs w:val="24"/>
        </w:rPr>
        <w:t>4101.</w:t>
      </w:r>
    </w:p>
    <w:p w14:paraId="3097957F" w14:textId="77777777" w:rsidR="00143DF1" w:rsidRPr="00231E01" w:rsidRDefault="00143DF1" w:rsidP="00231E01">
      <w:pPr>
        <w:pStyle w:val="Ttulo3"/>
      </w:pPr>
      <w:bookmarkStart w:id="24" w:name="_Toc151543398"/>
      <w:r w:rsidRPr="00231E01">
        <w:t>Producción de conidios, crecimiento del micelio y germinación</w:t>
      </w:r>
      <w:bookmarkEnd w:id="24"/>
    </w:p>
    <w:p w14:paraId="424F05F9" w14:textId="77777777" w:rsidR="00143DF1" w:rsidRDefault="00143DF1" w:rsidP="009B2E5F">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producción de conidios y el crecimiento del micelio se registró bajo dos condiciones con variables de temperatura, humedad relativa y </w:t>
      </w:r>
      <w:r>
        <w:rPr>
          <w:rFonts w:ascii="Times New Roman" w:eastAsia="Times New Roman" w:hAnsi="Times New Roman" w:cs="Times New Roman"/>
          <w:sz w:val="24"/>
          <w:szCs w:val="24"/>
        </w:rPr>
        <w:t xml:space="preserve">luz (ver figura 2), la primera condición simula la temperatura promedio del clima tropical seco, específicamente a la zona norte de Costa Rica (en adelante, alta temperatura) y la segunda corresponde a las </w:t>
      </w:r>
      <w:r>
        <w:rPr>
          <w:rFonts w:ascii="Times New Roman" w:eastAsia="Times New Roman" w:hAnsi="Times New Roman" w:cs="Times New Roman"/>
          <w:color w:val="000000"/>
          <w:sz w:val="24"/>
          <w:szCs w:val="24"/>
        </w:rPr>
        <w:t xml:space="preserve">condiciones óptimas para el crecimiento de </w:t>
      </w:r>
      <w:r>
        <w:rPr>
          <w:rFonts w:ascii="Times New Roman" w:eastAsia="Times New Roman" w:hAnsi="Times New Roman" w:cs="Times New Roman"/>
          <w:i/>
          <w:color w:val="000000"/>
          <w:sz w:val="24"/>
          <w:szCs w:val="24"/>
        </w:rPr>
        <w:t xml:space="preserve">B. </w:t>
      </w:r>
      <w:proofErr w:type="spellStart"/>
      <w:r>
        <w:rPr>
          <w:rFonts w:ascii="Times New Roman" w:eastAsia="Times New Roman" w:hAnsi="Times New Roman" w:cs="Times New Roman"/>
          <w:i/>
          <w:color w:val="000000"/>
          <w:sz w:val="24"/>
          <w:szCs w:val="24"/>
        </w:rPr>
        <w:t>bassiana</w:t>
      </w:r>
      <w:proofErr w:type="spellEnd"/>
      <w:r>
        <w:rPr>
          <w:rFonts w:ascii="Times New Roman" w:eastAsia="Times New Roman" w:hAnsi="Times New Roman" w:cs="Times New Roman"/>
          <w:color w:val="000000"/>
          <w:sz w:val="24"/>
          <w:szCs w:val="24"/>
        </w:rPr>
        <w:t xml:space="preserve"> (en adelante, óptimo), ambas condiciones fueron preestablecidas en una cámara ambiental MLR-352H (Panasonic®). Para cuantificar la producción de conidios, cada cepa se inoculó por esparcido y quintuplicado en agar PDA a partir de cultivos </w:t>
      </w:r>
      <w:proofErr w:type="spellStart"/>
      <w:r>
        <w:rPr>
          <w:rFonts w:ascii="Times New Roman" w:eastAsia="Times New Roman" w:hAnsi="Times New Roman" w:cs="Times New Roman"/>
          <w:color w:val="000000"/>
          <w:sz w:val="24"/>
          <w:szCs w:val="24"/>
        </w:rPr>
        <w:t>monospóricos</w:t>
      </w:r>
      <w:proofErr w:type="spellEnd"/>
      <w:r>
        <w:rPr>
          <w:rFonts w:ascii="Times New Roman" w:eastAsia="Times New Roman" w:hAnsi="Times New Roman" w:cs="Times New Roman"/>
          <w:color w:val="000000"/>
          <w:sz w:val="24"/>
          <w:szCs w:val="24"/>
        </w:rPr>
        <w:t xml:space="preserve"> y se incubaron por 15 días en cada una de las condiciones de cultivo. Luego del periodo de incubación a cada placa se le agregó aproximadamente 9 </w:t>
      </w:r>
      <w:proofErr w:type="spellStart"/>
      <w:r>
        <w:rPr>
          <w:rFonts w:ascii="Times New Roman" w:eastAsia="Times New Roman" w:hAnsi="Times New Roman" w:cs="Times New Roman"/>
          <w:color w:val="000000"/>
          <w:sz w:val="24"/>
          <w:szCs w:val="24"/>
        </w:rPr>
        <w:t>mL</w:t>
      </w:r>
      <w:proofErr w:type="spellEnd"/>
      <w:r>
        <w:rPr>
          <w:rFonts w:ascii="Times New Roman" w:eastAsia="Times New Roman" w:hAnsi="Times New Roman" w:cs="Times New Roman"/>
          <w:color w:val="000000"/>
          <w:sz w:val="24"/>
          <w:szCs w:val="24"/>
        </w:rPr>
        <w:t xml:space="preserve"> de agua destilada estéril con </w:t>
      </w:r>
      <w:proofErr w:type="spellStart"/>
      <w:r>
        <w:rPr>
          <w:rFonts w:ascii="Times New Roman" w:eastAsia="Times New Roman" w:hAnsi="Times New Roman" w:cs="Times New Roman"/>
          <w:color w:val="000000"/>
          <w:sz w:val="24"/>
          <w:szCs w:val="24"/>
        </w:rPr>
        <w:t>Tween</w:t>
      </w:r>
      <w:proofErr w:type="spellEnd"/>
      <w:r>
        <w:rPr>
          <w:rFonts w:ascii="Times New Roman" w:eastAsia="Times New Roman" w:hAnsi="Times New Roman" w:cs="Times New Roman"/>
          <w:color w:val="000000"/>
          <w:sz w:val="24"/>
          <w:szCs w:val="24"/>
        </w:rPr>
        <w:t xml:space="preserve"> 80 (0.1 %) para permitir una suspensión del mayor número de conidios. La </w:t>
      </w:r>
      <w:r>
        <w:rPr>
          <w:rFonts w:ascii="Times New Roman" w:eastAsia="Times New Roman" w:hAnsi="Times New Roman" w:cs="Times New Roman"/>
          <w:color w:val="000000"/>
          <w:sz w:val="24"/>
          <w:szCs w:val="24"/>
        </w:rPr>
        <w:lastRenderedPageBreak/>
        <w:t xml:space="preserve">suspensión resultante se homogeneizó en un mezclador </w:t>
      </w:r>
      <w:proofErr w:type="spellStart"/>
      <w:r>
        <w:rPr>
          <w:rFonts w:ascii="Times New Roman" w:eastAsia="Times New Roman" w:hAnsi="Times New Roman" w:cs="Times New Roman"/>
          <w:color w:val="000000"/>
          <w:sz w:val="24"/>
          <w:szCs w:val="24"/>
        </w:rPr>
        <w:t>vortex</w:t>
      </w:r>
      <w:proofErr w:type="spellEnd"/>
      <w:r>
        <w:rPr>
          <w:rFonts w:ascii="Times New Roman" w:eastAsia="Times New Roman" w:hAnsi="Times New Roman" w:cs="Times New Roman"/>
          <w:color w:val="000000"/>
          <w:sz w:val="24"/>
          <w:szCs w:val="24"/>
        </w:rPr>
        <w:t>, se diluyó (10</w:t>
      </w:r>
      <w:r w:rsidRPr="00B346DF">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conidios mL</w:t>
      </w:r>
      <w:r w:rsidRPr="00EE32D0">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sz w:val="24"/>
          <w:szCs w:val="24"/>
        </w:rPr>
        <w:t xml:space="preserve">) y se contaron los conidios en un </w:t>
      </w:r>
      <w:proofErr w:type="spellStart"/>
      <w:r>
        <w:rPr>
          <w:rFonts w:ascii="Times New Roman" w:eastAsia="Times New Roman" w:hAnsi="Times New Roman" w:cs="Times New Roman"/>
          <w:color w:val="000000"/>
          <w:sz w:val="24"/>
          <w:szCs w:val="24"/>
        </w:rPr>
        <w:t>hemocitómetro</w:t>
      </w:r>
      <w:proofErr w:type="spellEnd"/>
      <w:r>
        <w:rPr>
          <w:rFonts w:ascii="Times New Roman" w:eastAsia="Times New Roman" w:hAnsi="Times New Roman" w:cs="Times New Roman"/>
          <w:color w:val="000000"/>
          <w:sz w:val="24"/>
          <w:szCs w:val="24"/>
        </w:rPr>
        <w:t xml:space="preserve">. Para la medición de la tasa de crecimiento de micelio, fragmentos del borde de colonias (5×5 mm) de un cultivo </w:t>
      </w:r>
      <w:proofErr w:type="spellStart"/>
      <w:r>
        <w:rPr>
          <w:rFonts w:ascii="Times New Roman" w:eastAsia="Times New Roman" w:hAnsi="Times New Roman" w:cs="Times New Roman"/>
          <w:color w:val="000000"/>
          <w:sz w:val="24"/>
          <w:szCs w:val="24"/>
        </w:rPr>
        <w:t>monospórico</w:t>
      </w:r>
      <w:proofErr w:type="spellEnd"/>
      <w:r>
        <w:rPr>
          <w:rFonts w:ascii="Times New Roman" w:eastAsia="Times New Roman" w:hAnsi="Times New Roman" w:cs="Times New Roman"/>
          <w:color w:val="000000"/>
          <w:sz w:val="24"/>
          <w:szCs w:val="24"/>
        </w:rPr>
        <w:t xml:space="preserve"> de 8 días de incubación, se inocularon por quintuplicado en el centro de la placa Petri (100 ×15 mm) con PDA y se incubaron en cada una de las condiciones de cultivo. El diámetro de la colonia de cada réplica se registró en mm cada 2 días, hasta cubrir toda la placa, con un periodo máximo de 25 días de incubación (Costa et al., 2021; Gerónimo-Torres et al., 2016). La germinación de conidios se evaluó inoculando 3 µL de suspensión de 1</w:t>
      </w:r>
      <w:sdt>
        <w:sdtPr>
          <w:tag w:val="goog_rdk_3"/>
          <w:id w:val="2134358051"/>
        </w:sdtPr>
        <w:sdtEndPr/>
        <w:sdtContent/>
      </w:sdt>
      <w:r>
        <w:rPr>
          <w:rFonts w:ascii="Times New Roman" w:eastAsia="Times New Roman" w:hAnsi="Times New Roman" w:cs="Times New Roman"/>
          <w:color w:val="000000"/>
          <w:sz w:val="24"/>
          <w:szCs w:val="24"/>
        </w:rPr>
        <w:t>0</w:t>
      </w:r>
      <w:r w:rsidRPr="00997E54">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 xml:space="preserve"> conidi</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s en medio PDA y se incubó por 24 h en condiciones óptimas y alta temperatura, se consideró germinada cuando el tubo germinativo tenía el doble del tamaño de</w:t>
      </w:r>
      <w:r>
        <w:rPr>
          <w:rFonts w:ascii="Times New Roman" w:eastAsia="Times New Roman" w:hAnsi="Times New Roman" w:cs="Times New Roman"/>
          <w:sz w:val="24"/>
          <w:szCs w:val="24"/>
        </w:rPr>
        <w:t>l</w:t>
      </w:r>
      <w:r>
        <w:rPr>
          <w:rFonts w:ascii="Times New Roman" w:eastAsia="Times New Roman" w:hAnsi="Times New Roman" w:cs="Times New Roman"/>
          <w:color w:val="000000"/>
          <w:sz w:val="24"/>
          <w:szCs w:val="24"/>
        </w:rPr>
        <w:t xml:space="preserve"> conidi</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w:t>
      </w:r>
    </w:p>
    <w:p w14:paraId="6CA4FD51" w14:textId="02889BD4" w:rsidR="00143DF1" w:rsidRDefault="00143DF1" w:rsidP="00143DF1">
      <w:pPr>
        <w:spacing w:before="240"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00"/>
          <w:sz w:val="24"/>
          <w:szCs w:val="24"/>
          <w:lang w:val="es-ES" w:eastAsia="es-ES"/>
        </w:rPr>
        <w:drawing>
          <wp:inline distT="0" distB="0" distL="0" distR="0" wp14:anchorId="7265537D" wp14:editId="355E6D01">
            <wp:extent cx="5305425" cy="2286000"/>
            <wp:effectExtent l="0" t="0" r="9525" b="0"/>
            <wp:docPr id="11" name="Imagen 11" descr="Figure 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2 (1)"/>
                    <pic:cNvPicPr>
                      <a:picLocks noChangeAspect="1" noChangeArrowheads="1"/>
                    </pic:cNvPicPr>
                  </pic:nvPicPr>
                  <pic:blipFill>
                    <a:blip r:embed="rId25" cstate="print">
                      <a:extLst>
                        <a:ext uri="{28A0092B-C50C-407E-A947-70E740481C1C}">
                          <a14:useLocalDpi xmlns:a14="http://schemas.microsoft.com/office/drawing/2010/main" val="0"/>
                        </a:ext>
                      </a:extLst>
                    </a:blip>
                    <a:srcRect r="12054" b="14503"/>
                    <a:stretch>
                      <a:fillRect/>
                    </a:stretch>
                  </pic:blipFill>
                  <pic:spPr bwMode="auto">
                    <a:xfrm>
                      <a:off x="0" y="0"/>
                      <a:ext cx="5305425" cy="2286000"/>
                    </a:xfrm>
                    <a:prstGeom prst="rect">
                      <a:avLst/>
                    </a:prstGeom>
                    <a:noFill/>
                    <a:ln>
                      <a:noFill/>
                    </a:ln>
                  </pic:spPr>
                </pic:pic>
              </a:graphicData>
            </a:graphic>
          </wp:inline>
        </w:drawing>
      </w:r>
    </w:p>
    <w:p w14:paraId="109700CB" w14:textId="77777777" w:rsidR="00143DF1" w:rsidRDefault="00143DF1" w:rsidP="00143DF1">
      <w:pPr>
        <w:spacing w:after="0" w:line="240" w:lineRule="auto"/>
        <w:jc w:val="both"/>
        <w:rPr>
          <w:rFonts w:ascii="Times New Roman" w:eastAsia="Times New Roman" w:hAnsi="Times New Roman" w:cs="Times New Roman"/>
          <w:sz w:val="24"/>
          <w:szCs w:val="24"/>
        </w:rPr>
      </w:pPr>
      <w:r w:rsidRPr="004A4326">
        <w:rPr>
          <w:rFonts w:ascii="Times New Roman" w:eastAsia="Times New Roman" w:hAnsi="Times New Roman" w:cs="Times New Roman"/>
          <w:b/>
          <w:sz w:val="24"/>
          <w:szCs w:val="24"/>
        </w:rPr>
        <w:t>Figura 2.</w:t>
      </w:r>
      <w:r>
        <w:rPr>
          <w:rFonts w:ascii="Times New Roman" w:eastAsia="Times New Roman" w:hAnsi="Times New Roman" w:cs="Times New Roman"/>
          <w:color w:val="000000"/>
          <w:sz w:val="24"/>
          <w:szCs w:val="24"/>
        </w:rPr>
        <w:t xml:space="preserve"> </w:t>
      </w:r>
      <w:r w:rsidRPr="00B85240">
        <w:rPr>
          <w:rFonts w:ascii="Times New Roman" w:eastAsia="Times New Roman" w:hAnsi="Times New Roman" w:cs="Times New Roman"/>
          <w:color w:val="000000"/>
          <w:sz w:val="24"/>
          <w:szCs w:val="24"/>
        </w:rPr>
        <w:t>Temperatura diaria (</w:t>
      </w:r>
      <w:proofErr w:type="spellStart"/>
      <w:r w:rsidRPr="00B85240">
        <w:rPr>
          <w:rFonts w:ascii="Times New Roman" w:eastAsia="Times New Roman" w:hAnsi="Times New Roman" w:cs="Times New Roman"/>
          <w:color w:val="000000"/>
          <w:sz w:val="24"/>
          <w:szCs w:val="24"/>
        </w:rPr>
        <w:t>ºC</w:t>
      </w:r>
      <w:proofErr w:type="spellEnd"/>
      <w:r w:rsidRPr="00B85240">
        <w:rPr>
          <w:rFonts w:ascii="Times New Roman" w:eastAsia="Times New Roman" w:hAnsi="Times New Roman" w:cs="Times New Roman"/>
          <w:color w:val="000000"/>
          <w:sz w:val="24"/>
          <w:szCs w:val="24"/>
        </w:rPr>
        <w:t>), humedad relativa (%) y luz [PPFD (</w:t>
      </w:r>
      <w:r w:rsidRPr="00B85240">
        <w:rPr>
          <w:rFonts w:ascii="Times New Roman" w:eastAsia="Times New Roman" w:hAnsi="Times New Roman" w:cs="Times New Roman"/>
          <w:color w:val="000000"/>
          <w:sz w:val="24"/>
          <w:szCs w:val="24"/>
        </w:rPr>
        <w:sym w:font="Symbol" w:char="F06D"/>
      </w:r>
      <w:r w:rsidRPr="00B85240">
        <w:rPr>
          <w:rFonts w:ascii="Times New Roman" w:eastAsia="Times New Roman" w:hAnsi="Times New Roman" w:cs="Times New Roman"/>
          <w:color w:val="000000"/>
          <w:sz w:val="24"/>
          <w:szCs w:val="24"/>
        </w:rPr>
        <w:t>mol m</w:t>
      </w:r>
      <w:r w:rsidRPr="00B85240">
        <w:rPr>
          <w:rFonts w:ascii="Times New Roman" w:eastAsia="Times New Roman" w:hAnsi="Times New Roman" w:cs="Times New Roman"/>
          <w:color w:val="000000"/>
          <w:sz w:val="24"/>
          <w:szCs w:val="24"/>
          <w:vertAlign w:val="superscript"/>
        </w:rPr>
        <w:t>-2</w:t>
      </w:r>
      <w:r w:rsidRPr="00B85240">
        <w:rPr>
          <w:rFonts w:ascii="Times New Roman" w:eastAsia="Times New Roman" w:hAnsi="Times New Roman" w:cs="Times New Roman"/>
          <w:color w:val="000000"/>
          <w:sz w:val="24"/>
          <w:szCs w:val="24"/>
        </w:rPr>
        <w:t xml:space="preserve"> s</w:t>
      </w:r>
      <w:r w:rsidRPr="00B85240">
        <w:rPr>
          <w:rFonts w:ascii="Times New Roman" w:eastAsia="Times New Roman" w:hAnsi="Times New Roman" w:cs="Times New Roman"/>
          <w:color w:val="000000"/>
          <w:sz w:val="24"/>
          <w:szCs w:val="24"/>
          <w:vertAlign w:val="superscript"/>
        </w:rPr>
        <w:t>-1</w:t>
      </w:r>
      <w:r w:rsidRPr="00B85240">
        <w:rPr>
          <w:rFonts w:ascii="Times New Roman" w:eastAsia="Times New Roman" w:hAnsi="Times New Roman" w:cs="Times New Roman"/>
          <w:color w:val="000000"/>
          <w:sz w:val="24"/>
          <w:szCs w:val="24"/>
        </w:rPr>
        <w:t>)] en condiciones óptimas y de alta temperatura dentro de la cámara de incubación para los ensayos de producción de conidi</w:t>
      </w:r>
      <w:r w:rsidRPr="00B85240">
        <w:rPr>
          <w:rFonts w:ascii="Times New Roman" w:eastAsia="Times New Roman" w:hAnsi="Times New Roman" w:cs="Times New Roman"/>
          <w:sz w:val="24"/>
          <w:szCs w:val="24"/>
        </w:rPr>
        <w:t>o</w:t>
      </w:r>
      <w:r w:rsidRPr="00B85240">
        <w:rPr>
          <w:rFonts w:ascii="Times New Roman" w:eastAsia="Times New Roman" w:hAnsi="Times New Roman" w:cs="Times New Roman"/>
          <w:color w:val="000000"/>
          <w:sz w:val="24"/>
          <w:szCs w:val="24"/>
        </w:rPr>
        <w:t xml:space="preserve">s, crecimiento de micelio y germinación de </w:t>
      </w:r>
      <w:proofErr w:type="spellStart"/>
      <w:r w:rsidRPr="00B85240">
        <w:rPr>
          <w:rFonts w:ascii="Times New Roman" w:eastAsia="Times New Roman" w:hAnsi="Times New Roman" w:cs="Times New Roman"/>
          <w:i/>
          <w:color w:val="000000"/>
          <w:sz w:val="24"/>
          <w:szCs w:val="24"/>
        </w:rPr>
        <w:t>Beauveria</w:t>
      </w:r>
      <w:proofErr w:type="spellEnd"/>
      <w:r w:rsidRPr="00B85240">
        <w:rPr>
          <w:rFonts w:ascii="Times New Roman" w:eastAsia="Times New Roman" w:hAnsi="Times New Roman" w:cs="Times New Roman"/>
          <w:i/>
          <w:color w:val="000000"/>
          <w:sz w:val="24"/>
          <w:szCs w:val="24"/>
        </w:rPr>
        <w:t xml:space="preserve"> </w:t>
      </w:r>
      <w:proofErr w:type="spellStart"/>
      <w:r w:rsidRPr="00B85240">
        <w:rPr>
          <w:rFonts w:ascii="Times New Roman" w:eastAsia="Times New Roman" w:hAnsi="Times New Roman" w:cs="Times New Roman"/>
          <w:i/>
          <w:color w:val="000000"/>
          <w:sz w:val="24"/>
          <w:szCs w:val="24"/>
        </w:rPr>
        <w:t>spp</w:t>
      </w:r>
      <w:proofErr w:type="spellEnd"/>
      <w:r w:rsidRPr="00B85240">
        <w:rPr>
          <w:rFonts w:ascii="Times New Roman" w:eastAsia="Times New Roman" w:hAnsi="Times New Roman" w:cs="Times New Roman"/>
          <w:color w:val="000000"/>
          <w:sz w:val="24"/>
          <w:szCs w:val="24"/>
        </w:rPr>
        <w:t xml:space="preserve">. y de crecimiento de plántulas de </w:t>
      </w:r>
      <w:proofErr w:type="spellStart"/>
      <w:r w:rsidRPr="00B85240">
        <w:rPr>
          <w:rFonts w:ascii="Times New Roman" w:eastAsia="Times New Roman" w:hAnsi="Times New Roman" w:cs="Times New Roman"/>
          <w:i/>
          <w:color w:val="000000"/>
          <w:sz w:val="24"/>
          <w:szCs w:val="24"/>
        </w:rPr>
        <w:t>Solanum</w:t>
      </w:r>
      <w:proofErr w:type="spellEnd"/>
      <w:r w:rsidRPr="00B85240">
        <w:rPr>
          <w:rFonts w:ascii="Times New Roman" w:eastAsia="Times New Roman" w:hAnsi="Times New Roman" w:cs="Times New Roman"/>
          <w:i/>
          <w:color w:val="000000"/>
          <w:sz w:val="24"/>
          <w:szCs w:val="24"/>
        </w:rPr>
        <w:t xml:space="preserve"> </w:t>
      </w:r>
      <w:proofErr w:type="spellStart"/>
      <w:r w:rsidRPr="00B85240">
        <w:rPr>
          <w:rFonts w:ascii="Times New Roman" w:eastAsia="Times New Roman" w:hAnsi="Times New Roman" w:cs="Times New Roman"/>
          <w:i/>
          <w:color w:val="000000"/>
          <w:sz w:val="24"/>
          <w:szCs w:val="24"/>
        </w:rPr>
        <w:t>lycopersicum</w:t>
      </w:r>
      <w:proofErr w:type="spellEnd"/>
      <w:r w:rsidRPr="00B85240">
        <w:rPr>
          <w:rFonts w:ascii="Times New Roman" w:eastAsia="Times New Roman" w:hAnsi="Times New Roman" w:cs="Times New Roman"/>
          <w:color w:val="000000"/>
          <w:sz w:val="24"/>
          <w:szCs w:val="24"/>
        </w:rPr>
        <w:t>. PPFD: Densidad de flujo de fotones fotosintéticos (</w:t>
      </w:r>
      <w:proofErr w:type="spellStart"/>
      <w:r w:rsidRPr="00B85240">
        <w:rPr>
          <w:rFonts w:ascii="Times New Roman" w:eastAsia="Times New Roman" w:hAnsi="Times New Roman" w:cs="Times New Roman"/>
          <w:color w:val="000000"/>
          <w:sz w:val="24"/>
          <w:szCs w:val="24"/>
        </w:rPr>
        <w:t>photosynthetic</w:t>
      </w:r>
      <w:proofErr w:type="spellEnd"/>
      <w:r w:rsidRPr="00B85240">
        <w:rPr>
          <w:rFonts w:ascii="Times New Roman" w:eastAsia="Times New Roman" w:hAnsi="Times New Roman" w:cs="Times New Roman"/>
          <w:color w:val="000000"/>
          <w:sz w:val="24"/>
          <w:szCs w:val="24"/>
        </w:rPr>
        <w:t xml:space="preserve"> </w:t>
      </w:r>
      <w:proofErr w:type="spellStart"/>
      <w:r w:rsidRPr="00B85240">
        <w:rPr>
          <w:rFonts w:ascii="Times New Roman" w:eastAsia="Times New Roman" w:hAnsi="Times New Roman" w:cs="Times New Roman"/>
          <w:color w:val="000000"/>
          <w:sz w:val="24"/>
          <w:szCs w:val="24"/>
        </w:rPr>
        <w:t>photon</w:t>
      </w:r>
      <w:proofErr w:type="spellEnd"/>
      <w:r w:rsidRPr="00B85240">
        <w:rPr>
          <w:rFonts w:ascii="Times New Roman" w:eastAsia="Times New Roman" w:hAnsi="Times New Roman" w:cs="Times New Roman"/>
          <w:color w:val="000000"/>
          <w:sz w:val="24"/>
          <w:szCs w:val="24"/>
        </w:rPr>
        <w:t xml:space="preserve"> flux </w:t>
      </w:r>
      <w:proofErr w:type="spellStart"/>
      <w:r w:rsidRPr="00B85240">
        <w:rPr>
          <w:rFonts w:ascii="Times New Roman" w:eastAsia="Times New Roman" w:hAnsi="Times New Roman" w:cs="Times New Roman"/>
          <w:color w:val="000000"/>
          <w:sz w:val="24"/>
          <w:szCs w:val="24"/>
        </w:rPr>
        <w:t>density</w:t>
      </w:r>
      <w:proofErr w:type="spellEnd"/>
      <w:r w:rsidRPr="00B85240">
        <w:rPr>
          <w:rFonts w:ascii="Times New Roman" w:eastAsia="Times New Roman" w:hAnsi="Times New Roman" w:cs="Times New Roman"/>
          <w:color w:val="000000"/>
          <w:sz w:val="24"/>
          <w:szCs w:val="24"/>
        </w:rPr>
        <w:t>).</w:t>
      </w:r>
      <w:r w:rsidRPr="00B85240">
        <w:rPr>
          <w:rFonts w:ascii="Times New Roman" w:eastAsia="Times New Roman" w:hAnsi="Times New Roman" w:cs="Times New Roman"/>
          <w:sz w:val="24"/>
          <w:szCs w:val="24"/>
        </w:rPr>
        <w:t xml:space="preserve"> Fuente: propia de la investigación.</w:t>
      </w:r>
    </w:p>
    <w:p w14:paraId="0C0622AC" w14:textId="77777777" w:rsidR="00143DF1" w:rsidRDefault="00143DF1" w:rsidP="00231E01">
      <w:pPr>
        <w:pStyle w:val="Ttulo3"/>
      </w:pPr>
      <w:bookmarkStart w:id="25" w:name="_Toc151543399"/>
      <w:r>
        <w:t xml:space="preserve">Efecto de </w:t>
      </w:r>
      <w:proofErr w:type="spellStart"/>
      <w:r>
        <w:rPr>
          <w:i/>
        </w:rPr>
        <w:t>Beauveria</w:t>
      </w:r>
      <w:proofErr w:type="spellEnd"/>
      <w:r>
        <w:rPr>
          <w:i/>
        </w:rPr>
        <w:t xml:space="preserve"> </w:t>
      </w:r>
      <w:proofErr w:type="spellStart"/>
      <w:r>
        <w:t>spp</w:t>
      </w:r>
      <w:proofErr w:type="spellEnd"/>
      <w:r>
        <w:t>. en el crecimiento de plántulas de tomate</w:t>
      </w:r>
      <w:bookmarkEnd w:id="25"/>
    </w:p>
    <w:p w14:paraId="626CD96E" w14:textId="77777777" w:rsidR="00143DF1" w:rsidRDefault="00143DF1" w:rsidP="00AE6333">
      <w:pPr>
        <w:spacing w:after="0" w:line="36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Se utilizaron plántulas de tomate (</w:t>
      </w:r>
      <w:proofErr w:type="spellStart"/>
      <w:r>
        <w:rPr>
          <w:rFonts w:ascii="Times New Roman" w:eastAsia="Times New Roman" w:hAnsi="Times New Roman" w:cs="Times New Roman"/>
          <w:i/>
          <w:color w:val="000000"/>
          <w:sz w:val="24"/>
          <w:szCs w:val="24"/>
        </w:rPr>
        <w:t>Solanum</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lycopersicum</w:t>
      </w:r>
      <w:proofErr w:type="spellEnd"/>
      <w:r>
        <w:rPr>
          <w:rFonts w:ascii="Times New Roman" w:eastAsia="Times New Roman" w:hAnsi="Times New Roman" w:cs="Times New Roman"/>
          <w:color w:val="000000"/>
          <w:sz w:val="24"/>
          <w:szCs w:val="24"/>
        </w:rPr>
        <w:t xml:space="preserve">, cultivar 'Gladiador') de 1 mes desde la siembra. Las semillas se germinaron a 32 °C y luego se cultivaron en invernadero a 28 °C y 45 % de humedad relativa. Para aplicar los tratamientos, las plántulas se sembraron en macetas de 100 </w:t>
      </w:r>
      <w:proofErr w:type="spellStart"/>
      <w:r>
        <w:rPr>
          <w:rFonts w:ascii="Times New Roman" w:eastAsia="Times New Roman" w:hAnsi="Times New Roman" w:cs="Times New Roman"/>
          <w:color w:val="000000"/>
          <w:sz w:val="24"/>
          <w:szCs w:val="24"/>
        </w:rPr>
        <w:t>mL</w:t>
      </w:r>
      <w:proofErr w:type="spellEnd"/>
      <w:r>
        <w:rPr>
          <w:rFonts w:ascii="Times New Roman" w:eastAsia="Times New Roman" w:hAnsi="Times New Roman" w:cs="Times New Roman"/>
          <w:color w:val="000000"/>
          <w:sz w:val="24"/>
          <w:szCs w:val="24"/>
        </w:rPr>
        <w:t xml:space="preserve"> en un sustrato de tierra con abono orgánico. Para el tratamiento con </w:t>
      </w:r>
      <w:proofErr w:type="spellStart"/>
      <w:r w:rsidRPr="001B0882">
        <w:rPr>
          <w:rFonts w:ascii="Times New Roman" w:eastAsia="Times New Roman" w:hAnsi="Times New Roman" w:cs="Times New Roman"/>
          <w:i/>
          <w:iCs/>
          <w:color w:val="000000"/>
          <w:sz w:val="24"/>
          <w:szCs w:val="24"/>
        </w:rPr>
        <w:t>Beauveria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spp</w:t>
      </w:r>
      <w:proofErr w:type="spellEnd"/>
      <w:r>
        <w:rPr>
          <w:rFonts w:ascii="Times New Roman" w:eastAsia="Times New Roman" w:hAnsi="Times New Roman" w:cs="Times New Roman"/>
          <w:color w:val="000000"/>
          <w:sz w:val="24"/>
          <w:szCs w:val="24"/>
        </w:rPr>
        <w:t>., se le aplicó a</w:t>
      </w:r>
      <w:r>
        <w:rPr>
          <w:rFonts w:ascii="Times New Roman" w:eastAsia="Times New Roman" w:hAnsi="Times New Roman" w:cs="Times New Roman"/>
          <w:color w:val="000000"/>
        </w:rPr>
        <w:t xml:space="preserve"> cada plántula (n= 53), </w:t>
      </w:r>
      <w:r>
        <w:rPr>
          <w:rFonts w:ascii="Times New Roman" w:eastAsia="Times New Roman" w:hAnsi="Times New Roman" w:cs="Times New Roman"/>
          <w:sz w:val="24"/>
          <w:szCs w:val="24"/>
        </w:rPr>
        <w:t xml:space="preserve">por el método de </w:t>
      </w:r>
      <w:proofErr w:type="spellStart"/>
      <w:r>
        <w:rPr>
          <w:rFonts w:ascii="Times New Roman" w:eastAsia="Times New Roman" w:hAnsi="Times New Roman" w:cs="Times New Roman"/>
          <w:sz w:val="24"/>
          <w:szCs w:val="24"/>
        </w:rPr>
        <w:t>drench</w:t>
      </w:r>
      <w:proofErr w:type="spellEnd"/>
      <w:r>
        <w:rPr>
          <w:rFonts w:ascii="Times New Roman" w:eastAsia="Times New Roman" w:hAnsi="Times New Roman" w:cs="Times New Roman"/>
        </w:rPr>
        <w:t xml:space="preserve">, </w:t>
      </w:r>
      <w:r>
        <w:rPr>
          <w:rFonts w:ascii="Times New Roman" w:eastAsia="Times New Roman" w:hAnsi="Times New Roman" w:cs="Times New Roman"/>
          <w:color w:val="000000"/>
          <w:sz w:val="24"/>
          <w:szCs w:val="24"/>
        </w:rPr>
        <w:t xml:space="preserve">10 </w:t>
      </w:r>
      <w:proofErr w:type="spellStart"/>
      <w:r>
        <w:rPr>
          <w:rFonts w:ascii="Times New Roman" w:eastAsia="Times New Roman" w:hAnsi="Times New Roman" w:cs="Times New Roman"/>
          <w:color w:val="000000"/>
          <w:sz w:val="24"/>
          <w:szCs w:val="24"/>
        </w:rPr>
        <w:t>mL</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rPr>
        <w:t xml:space="preserve">de una suspensión de </w:t>
      </w:r>
      <w:r>
        <w:rPr>
          <w:rFonts w:ascii="Times New Roman" w:eastAsia="Times New Roman" w:hAnsi="Times New Roman" w:cs="Times New Roman"/>
          <w:color w:val="000000"/>
          <w:sz w:val="24"/>
          <w:szCs w:val="24"/>
        </w:rPr>
        <w:t>10</w:t>
      </w:r>
      <w:sdt>
        <w:sdtPr>
          <w:tag w:val="goog_rdk_4"/>
          <w:id w:val="-372765396"/>
        </w:sdtPr>
        <w:sdtEndPr/>
        <w:sdtContent/>
      </w:sdt>
      <w:r w:rsidRPr="00A67F84">
        <w:rPr>
          <w:rFonts w:ascii="Times New Roman" w:eastAsia="Times New Roman" w:hAnsi="Times New Roman" w:cs="Times New Roman"/>
          <w:color w:val="000000"/>
          <w:sz w:val="24"/>
          <w:szCs w:val="24"/>
          <w:vertAlign w:val="superscript"/>
        </w:rPr>
        <w:t>6</w:t>
      </w:r>
      <w:r>
        <w:rPr>
          <w:rFonts w:ascii="Times New Roman" w:eastAsia="Times New Roman" w:hAnsi="Times New Roman" w:cs="Times New Roman"/>
          <w:color w:val="000000"/>
          <w:sz w:val="24"/>
          <w:szCs w:val="24"/>
        </w:rPr>
        <w:t xml:space="preserve"> conidios mL</w:t>
      </w:r>
      <w:r w:rsidRPr="00A5631E">
        <w:rPr>
          <w:rFonts w:ascii="Times New Roman" w:eastAsia="Times New Roman" w:hAnsi="Times New Roman" w:cs="Times New Roman"/>
          <w:color w:val="000000"/>
          <w:sz w:val="24"/>
          <w:szCs w:val="24"/>
          <w:vertAlign w:val="superscript"/>
        </w:rPr>
        <w:t>-1</w:t>
      </w:r>
      <w:r>
        <w:rPr>
          <w:rFonts w:ascii="Times New Roman" w:eastAsia="Times New Roman" w:hAnsi="Times New Roman" w:cs="Times New Roman"/>
          <w:color w:val="000000"/>
        </w:rPr>
        <w:t xml:space="preserve"> en</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Tween</w:t>
      </w:r>
      <w:proofErr w:type="spellEnd"/>
      <w:r>
        <w:rPr>
          <w:rFonts w:ascii="Times New Roman" w:eastAsia="Times New Roman" w:hAnsi="Times New Roman" w:cs="Times New Roman"/>
          <w:color w:val="000000"/>
          <w:sz w:val="24"/>
          <w:szCs w:val="24"/>
        </w:rPr>
        <w:t xml:space="preserve"> 20 </w:t>
      </w:r>
      <w:r>
        <w:rPr>
          <w:rFonts w:ascii="Times New Roman" w:eastAsia="Times New Roman" w:hAnsi="Times New Roman" w:cs="Times New Roman"/>
          <w:color w:val="000000"/>
        </w:rPr>
        <w:t>(</w:t>
      </w:r>
      <w:r>
        <w:rPr>
          <w:rFonts w:ascii="Times New Roman" w:eastAsia="Times New Roman" w:hAnsi="Times New Roman" w:cs="Times New Roman"/>
          <w:color w:val="000000"/>
          <w:sz w:val="24"/>
          <w:szCs w:val="24"/>
        </w:rPr>
        <w:t>0.1 %</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4"/>
          <w:szCs w:val="24"/>
        </w:rPr>
        <w:t xml:space="preserve">de la cepa que mostró la mejor respuesta </w:t>
      </w:r>
      <w:r>
        <w:rPr>
          <w:rFonts w:ascii="Times New Roman" w:eastAsia="Times New Roman" w:hAnsi="Times New Roman" w:cs="Times New Roman"/>
          <w:color w:val="000000"/>
          <w:sz w:val="24"/>
          <w:szCs w:val="24"/>
        </w:rPr>
        <w:lastRenderedPageBreak/>
        <w:t>en la producción de conidios y en el crecimiento del micelio</w:t>
      </w:r>
      <w:r>
        <w:rPr>
          <w:rFonts w:ascii="Times New Roman" w:eastAsia="Times New Roman" w:hAnsi="Times New Roman" w:cs="Times New Roman"/>
          <w:color w:val="000000"/>
        </w:rPr>
        <w:t xml:space="preserve"> y se incubaron por 21 días en las</w:t>
      </w:r>
      <w:r>
        <w:rPr>
          <w:rFonts w:ascii="Times New Roman" w:eastAsia="Times New Roman" w:hAnsi="Times New Roman" w:cs="Times New Roman"/>
          <w:color w:val="000000"/>
          <w:sz w:val="24"/>
          <w:szCs w:val="24"/>
        </w:rPr>
        <w:t xml:space="preserve"> condiciones de alta temperatura</w:t>
      </w:r>
      <w:r>
        <w:rPr>
          <w:rFonts w:ascii="Times New Roman" w:eastAsia="Times New Roman" w:hAnsi="Times New Roman" w:cs="Times New Roman"/>
          <w:color w:val="000000"/>
        </w:rPr>
        <w:t xml:space="preserve"> (ver figura 2)</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rPr>
        <w:t>en</w:t>
      </w:r>
      <w:r>
        <w:rPr>
          <w:rFonts w:ascii="Times New Roman" w:eastAsia="Times New Roman" w:hAnsi="Times New Roman" w:cs="Times New Roman"/>
          <w:color w:val="000000"/>
          <w:sz w:val="24"/>
          <w:szCs w:val="24"/>
        </w:rPr>
        <w:t xml:space="preserve"> la cámara ambiental </w:t>
      </w:r>
      <w:r>
        <w:rPr>
          <w:rFonts w:ascii="Times New Roman" w:eastAsia="Times New Roman" w:hAnsi="Times New Roman" w:cs="Times New Roman"/>
          <w:color w:val="1C1E29"/>
          <w:sz w:val="24"/>
          <w:szCs w:val="24"/>
        </w:rPr>
        <w:t>MLR-352H (</w:t>
      </w:r>
      <w:r>
        <w:rPr>
          <w:rFonts w:ascii="Times New Roman" w:eastAsia="Times New Roman" w:hAnsi="Times New Roman" w:cs="Times New Roman"/>
          <w:color w:val="000000"/>
          <w:sz w:val="24"/>
          <w:szCs w:val="24"/>
        </w:rPr>
        <w:t>Panasonic®</w:t>
      </w:r>
      <w:r>
        <w:rPr>
          <w:rFonts w:ascii="Times New Roman" w:eastAsia="Times New Roman" w:hAnsi="Times New Roman" w:cs="Times New Roman"/>
          <w:sz w:val="24"/>
          <w:szCs w:val="24"/>
        </w:rPr>
        <w:t>)</w:t>
      </w:r>
      <w:r>
        <w:rPr>
          <w:rFonts w:ascii="Times New Roman" w:eastAsia="Times New Roman" w:hAnsi="Times New Roman" w:cs="Times New Roman"/>
        </w:rPr>
        <w:t xml:space="preserve">. A la semana de incubación se realizó una segunda aplicación por aspersión foliar de 10 </w:t>
      </w:r>
      <w:proofErr w:type="spellStart"/>
      <w:r>
        <w:rPr>
          <w:rFonts w:ascii="Times New Roman" w:eastAsia="Times New Roman" w:hAnsi="Times New Roman" w:cs="Times New Roman"/>
        </w:rPr>
        <w:t>mL</w:t>
      </w:r>
      <w:proofErr w:type="spellEnd"/>
      <w:r>
        <w:rPr>
          <w:rFonts w:ascii="Times New Roman" w:eastAsia="Times New Roman" w:hAnsi="Times New Roman" w:cs="Times New Roman"/>
        </w:rPr>
        <w:t xml:space="preserve"> por plántula de la suspensión de conidios. Para el tratamiento control (n=50), se siguió el mismo procedimiento aplicando agua destilada estéril y </w:t>
      </w:r>
      <w:proofErr w:type="spellStart"/>
      <w:r>
        <w:rPr>
          <w:rFonts w:ascii="Times New Roman" w:eastAsia="Times New Roman" w:hAnsi="Times New Roman" w:cs="Times New Roman"/>
          <w:color w:val="000000"/>
          <w:sz w:val="24"/>
          <w:szCs w:val="24"/>
        </w:rPr>
        <w:t>Tween</w:t>
      </w:r>
      <w:proofErr w:type="spellEnd"/>
      <w:r>
        <w:rPr>
          <w:rFonts w:ascii="Times New Roman" w:eastAsia="Times New Roman" w:hAnsi="Times New Roman" w:cs="Times New Roman"/>
          <w:color w:val="000000"/>
          <w:sz w:val="24"/>
          <w:szCs w:val="24"/>
        </w:rPr>
        <w:t xml:space="preserve"> 20 </w:t>
      </w:r>
      <w:r>
        <w:rPr>
          <w:rFonts w:ascii="Times New Roman" w:eastAsia="Times New Roman" w:hAnsi="Times New Roman" w:cs="Times New Roman"/>
          <w:color w:val="000000"/>
        </w:rPr>
        <w:t>(</w:t>
      </w:r>
      <w:r>
        <w:rPr>
          <w:rFonts w:ascii="Times New Roman" w:eastAsia="Times New Roman" w:hAnsi="Times New Roman" w:cs="Times New Roman"/>
          <w:color w:val="000000"/>
          <w:sz w:val="24"/>
          <w:szCs w:val="24"/>
        </w:rPr>
        <w:t>0.1 %</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4"/>
          <w:szCs w:val="24"/>
        </w:rPr>
        <w:t>La viabilidad de l</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s conidi</w:t>
      </w:r>
      <w:r>
        <w:rPr>
          <w:rFonts w:ascii="Times New Roman" w:eastAsia="Times New Roman" w:hAnsi="Times New Roman" w:cs="Times New Roman"/>
          <w:sz w:val="24"/>
          <w:szCs w:val="24"/>
        </w:rPr>
        <w:t>os</w:t>
      </w:r>
      <w:r>
        <w:rPr>
          <w:rFonts w:ascii="Times New Roman" w:eastAsia="Times New Roman" w:hAnsi="Times New Roman" w:cs="Times New Roman"/>
          <w:color w:val="000000"/>
          <w:sz w:val="24"/>
          <w:szCs w:val="24"/>
        </w:rPr>
        <w:t xml:space="preserve"> se determinó </w:t>
      </w:r>
      <w:r>
        <w:rPr>
          <w:rFonts w:ascii="Times New Roman" w:eastAsia="Times New Roman" w:hAnsi="Times New Roman" w:cs="Times New Roman"/>
          <w:color w:val="000000"/>
        </w:rPr>
        <w:t>inoculando</w:t>
      </w:r>
      <w:r>
        <w:rPr>
          <w:rFonts w:ascii="Times New Roman" w:eastAsia="Times New Roman" w:hAnsi="Times New Roman" w:cs="Times New Roman"/>
          <w:color w:val="000000"/>
          <w:sz w:val="24"/>
          <w:szCs w:val="24"/>
        </w:rPr>
        <w:t xml:space="preserve"> 3 µL de la s</w:t>
      </w:r>
      <w:r>
        <w:rPr>
          <w:rFonts w:ascii="Times New Roman" w:eastAsia="Times New Roman" w:hAnsi="Times New Roman" w:cs="Times New Roman"/>
          <w:color w:val="000000"/>
        </w:rPr>
        <w:t xml:space="preserve">uspensión </w:t>
      </w:r>
      <w:r>
        <w:rPr>
          <w:rFonts w:ascii="Times New Roman" w:eastAsia="Times New Roman" w:hAnsi="Times New Roman" w:cs="Times New Roman"/>
          <w:color w:val="000000"/>
          <w:sz w:val="24"/>
          <w:szCs w:val="24"/>
        </w:rPr>
        <w:t xml:space="preserve">en PDA </w:t>
      </w:r>
      <w:r>
        <w:rPr>
          <w:rFonts w:ascii="Times New Roman" w:eastAsia="Times New Roman" w:hAnsi="Times New Roman" w:cs="Times New Roman"/>
          <w:color w:val="000000"/>
        </w:rPr>
        <w:t xml:space="preserve">e incubando a </w:t>
      </w:r>
      <w:r>
        <w:rPr>
          <w:rFonts w:ascii="Times New Roman" w:eastAsia="Times New Roman" w:hAnsi="Times New Roman" w:cs="Times New Roman"/>
          <w:color w:val="000000"/>
          <w:sz w:val="24"/>
          <w:szCs w:val="24"/>
        </w:rPr>
        <w:t>25 °C</w:t>
      </w:r>
      <w:r>
        <w:rPr>
          <w:rFonts w:ascii="Times New Roman" w:eastAsia="Times New Roman" w:hAnsi="Times New Roman" w:cs="Times New Roman"/>
          <w:color w:val="000000"/>
        </w:rPr>
        <w:t xml:space="preserve"> por 24 h.</w:t>
      </w:r>
    </w:p>
    <w:p w14:paraId="04DE2C9A" w14:textId="77777777" w:rsidR="00143DF1" w:rsidRDefault="00143DF1" w:rsidP="00AE633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Después del periodo de incubación, se </w:t>
      </w:r>
      <w:r>
        <w:rPr>
          <w:rFonts w:ascii="Times New Roman" w:eastAsia="Times New Roman" w:hAnsi="Times New Roman" w:cs="Times New Roman"/>
          <w:sz w:val="24"/>
          <w:szCs w:val="24"/>
        </w:rPr>
        <w:t xml:space="preserve">registró el </w:t>
      </w:r>
      <w:r w:rsidRPr="00731270">
        <w:rPr>
          <w:rFonts w:ascii="Times New Roman" w:eastAsia="Times New Roman" w:hAnsi="Times New Roman" w:cs="Times New Roman"/>
          <w:sz w:val="24"/>
          <w:szCs w:val="24"/>
        </w:rPr>
        <w:t>desarrollo de</w:t>
      </w:r>
      <w:r w:rsidRPr="00731270">
        <w:rPr>
          <w:rFonts w:ascii="Times New Roman" w:eastAsia="Times New Roman" w:hAnsi="Times New Roman" w:cs="Times New Roman"/>
          <w:color w:val="000000"/>
          <w:sz w:val="24"/>
          <w:szCs w:val="24"/>
        </w:rPr>
        <w:t xml:space="preserve"> las plántulas bajo los siguientes parámetros: número de hojas (NL), altura (H, cm), diámetro del tallo (D, mm), </w:t>
      </w:r>
      <w:r>
        <w:rPr>
          <w:rFonts w:ascii="Times New Roman" w:eastAsia="Times New Roman" w:hAnsi="Times New Roman" w:cs="Times New Roman"/>
          <w:color w:val="000000"/>
          <w:sz w:val="24"/>
          <w:szCs w:val="24"/>
        </w:rPr>
        <w:t xml:space="preserve">índice de esbeltez (HDR, </w:t>
      </w:r>
      <w:r w:rsidRPr="00420DD0">
        <w:rPr>
          <w:rFonts w:ascii="Times New Roman" w:eastAsia="Times New Roman" w:hAnsi="Times New Roman" w:cs="Times New Roman"/>
          <w:color w:val="000000"/>
        </w:rPr>
        <w:t>cm mm</w:t>
      </w:r>
      <w:r w:rsidRPr="00420DD0">
        <w:rPr>
          <w:rFonts w:ascii="Times New Roman" w:eastAsia="Times New Roman" w:hAnsi="Times New Roman" w:cs="Times New Roman"/>
          <w:color w:val="000000"/>
          <w:vertAlign w:val="superscript"/>
        </w:rPr>
        <w:t>-1</w:t>
      </w:r>
      <w:r>
        <w:rPr>
          <w:rFonts w:ascii="Times New Roman" w:eastAsia="Times New Roman" w:hAnsi="Times New Roman" w:cs="Times New Roman"/>
          <w:color w:val="000000"/>
          <w:sz w:val="24"/>
          <w:szCs w:val="24"/>
        </w:rPr>
        <w:t xml:space="preserve">), </w:t>
      </w:r>
      <w:r w:rsidRPr="00731270">
        <w:rPr>
          <w:rFonts w:ascii="Times New Roman" w:eastAsia="Times New Roman" w:hAnsi="Times New Roman" w:cs="Times New Roman"/>
          <w:color w:val="000000"/>
          <w:sz w:val="24"/>
          <w:szCs w:val="24"/>
        </w:rPr>
        <w:t xml:space="preserve">masa seca de la raíz (RDM, g), masa seca aérea (ADM, g), masa seca total (TDM, g), relación de masa de raíz (RMR: relación RDM a TDM, %), relación de masa aérea (AMR: relación ADM a TDM, %), relación raíz a superficie (RAR: RDM- relación a ADM, g g-1) y tasa de crecimiento relativa (RGR, g g-1 día-1). RGR se calculó utilizando la siguiente fórmula: </w:t>
      </w:r>
      <m:oMath>
        <m:r>
          <w:rPr>
            <w:rFonts w:ascii="Cambria Math" w:eastAsia="Times New Roman" w:hAnsi="Cambria Math" w:cs="Times New Roman"/>
            <w:color w:val="000000"/>
            <w:sz w:val="24"/>
            <w:szCs w:val="24"/>
          </w:rPr>
          <m:t>RGR=(</m:t>
        </m:r>
        <m:func>
          <m:funcPr>
            <m:ctrlPr>
              <w:rPr>
                <w:rFonts w:ascii="Cambria Math" w:eastAsia="Times New Roman" w:hAnsi="Cambria Math" w:cs="Times New Roman"/>
                <w:i/>
                <w:color w:val="000000"/>
                <w:sz w:val="24"/>
                <w:szCs w:val="24"/>
              </w:rPr>
            </m:ctrlPr>
          </m:funcPr>
          <m:fName>
            <m:r>
              <m:rPr>
                <m:sty m:val="p"/>
              </m:rPr>
              <w:rPr>
                <w:rFonts w:ascii="Cambria Math" w:eastAsia="Times New Roman" w:hAnsi="Cambria Math" w:cs="Times New Roman"/>
                <w:color w:val="000000"/>
                <w:sz w:val="24"/>
                <w:szCs w:val="24"/>
              </w:rPr>
              <m:t>ln</m:t>
            </m:r>
          </m:fName>
          <m:e>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(TDM</m:t>
                </m:r>
              </m:e>
              <m:sub>
                <m:r>
                  <w:rPr>
                    <w:rFonts w:ascii="Cambria Math" w:eastAsia="Times New Roman" w:hAnsi="Cambria Math" w:cs="Times New Roman"/>
                    <w:color w:val="000000"/>
                    <w:sz w:val="24"/>
                    <w:szCs w:val="24"/>
                  </w:rPr>
                  <m:t>2</m:t>
                </m:r>
              </m:sub>
            </m:sSub>
          </m:e>
        </m:func>
        <m:r>
          <w:rPr>
            <w:rFonts w:ascii="Cambria Math" w:eastAsia="Times New Roman" w:hAnsi="Cambria Math" w:cs="Times New Roman"/>
            <w:color w:val="000000"/>
            <w:sz w:val="24"/>
            <w:szCs w:val="24"/>
          </w:rPr>
          <m:t>)-</m:t>
        </m:r>
        <m:func>
          <m:funcPr>
            <m:ctrlPr>
              <w:rPr>
                <w:rFonts w:ascii="Cambria Math" w:eastAsia="Times New Roman" w:hAnsi="Cambria Math" w:cs="Times New Roman"/>
                <w:i/>
                <w:color w:val="000000"/>
                <w:sz w:val="24"/>
                <w:szCs w:val="24"/>
              </w:rPr>
            </m:ctrlPr>
          </m:funcPr>
          <m:fName>
            <m:r>
              <m:rPr>
                <m:sty m:val="p"/>
              </m:rPr>
              <w:rPr>
                <w:rFonts w:ascii="Cambria Math" w:eastAsia="Times New Roman" w:hAnsi="Cambria Math" w:cs="Times New Roman"/>
                <w:color w:val="000000"/>
                <w:sz w:val="24"/>
                <w:szCs w:val="24"/>
              </w:rPr>
              <m:t>ln</m:t>
            </m:r>
          </m:fName>
          <m:e>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TDM</m:t>
                </m:r>
              </m:e>
              <m:sub>
                <m:r>
                  <w:rPr>
                    <w:rFonts w:ascii="Cambria Math" w:eastAsia="Times New Roman" w:hAnsi="Cambria Math" w:cs="Times New Roman"/>
                    <w:color w:val="000000"/>
                    <w:sz w:val="24"/>
                    <w:szCs w:val="24"/>
                  </w:rPr>
                  <m:t>1</m:t>
                </m:r>
              </m:sub>
            </m:sSub>
            <m:r>
              <w:rPr>
                <w:rFonts w:ascii="Cambria Math" w:eastAsia="Times New Roman" w:hAnsi="Cambria Math" w:cs="Times New Roman"/>
                <w:color w:val="000000"/>
                <w:sz w:val="24"/>
                <w:szCs w:val="24"/>
              </w:rPr>
              <m:t>))/(</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t</m:t>
                </m:r>
              </m:e>
              <m:sub>
                <m:r>
                  <w:rPr>
                    <w:rFonts w:ascii="Cambria Math" w:eastAsia="Times New Roman" w:hAnsi="Cambria Math" w:cs="Times New Roman"/>
                    <w:color w:val="000000"/>
                    <w:sz w:val="24"/>
                    <w:szCs w:val="24"/>
                  </w:rPr>
                  <m:t>2</m:t>
                </m:r>
              </m:sub>
            </m:sSub>
            <m:r>
              <w:rPr>
                <w:rFonts w:ascii="Cambria Math" w:eastAsia="Times New Roman" w:hAnsi="Cambria Math" w:cs="Times New Roman"/>
                <w:color w:val="000000"/>
                <w:sz w:val="24"/>
                <w:szCs w:val="24"/>
              </w:rPr>
              <m:t>-</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t</m:t>
                </m:r>
              </m:e>
              <m:sub>
                <m:r>
                  <w:rPr>
                    <w:rFonts w:ascii="Cambria Math" w:eastAsia="Times New Roman" w:hAnsi="Cambria Math" w:cs="Times New Roman"/>
                    <w:color w:val="000000"/>
                    <w:sz w:val="24"/>
                    <w:szCs w:val="24"/>
                  </w:rPr>
                  <m:t>1</m:t>
                </m:r>
              </m:sub>
            </m:sSub>
            <m:r>
              <w:rPr>
                <w:rFonts w:ascii="Cambria Math" w:eastAsia="Times New Roman" w:hAnsi="Cambria Math" w:cs="Times New Roman"/>
                <w:color w:val="000000"/>
                <w:sz w:val="24"/>
                <w:szCs w:val="24"/>
              </w:rPr>
              <m:t>)</m:t>
            </m:r>
          </m:e>
        </m:func>
      </m:oMath>
      <w:r w:rsidRPr="00731270">
        <w:rPr>
          <w:rFonts w:ascii="Cambria Math" w:eastAsia="Cambria Math" w:hAnsi="Cambria Math" w:cs="Cambria Math"/>
          <w:color w:val="000000"/>
          <w:sz w:val="24"/>
          <w:szCs w:val="24"/>
        </w:rPr>
        <w:t xml:space="preserve"> </w:t>
      </w:r>
      <w:r w:rsidRPr="00731270">
        <w:rPr>
          <w:rFonts w:ascii="Times New Roman" w:eastAsia="Times New Roman" w:hAnsi="Times New Roman" w:cs="Times New Roman"/>
          <w:sz w:val="24"/>
          <w:szCs w:val="24"/>
        </w:rPr>
        <w:t xml:space="preserve">(ecuación 1), </w:t>
      </w:r>
      <w:r w:rsidRPr="00731270">
        <w:rPr>
          <w:rFonts w:ascii="Times New Roman" w:eastAsia="Times New Roman" w:hAnsi="Times New Roman" w:cs="Times New Roman"/>
          <w:color w:val="000000"/>
          <w:sz w:val="24"/>
          <w:szCs w:val="24"/>
        </w:rPr>
        <w:t xml:space="preserve">donde </w:t>
      </w:r>
      <w:r w:rsidRPr="00731270">
        <w:rPr>
          <w:rFonts w:ascii="Cambria Math" w:eastAsia="Cambria Math" w:hAnsi="Cambria Math" w:cs="Cambria Math"/>
          <w:color w:val="000000"/>
          <w:sz w:val="24"/>
          <w:szCs w:val="24"/>
        </w:rPr>
        <w:t>TDM</w:t>
      </w:r>
      <w:r w:rsidRPr="00731270">
        <w:rPr>
          <w:rFonts w:ascii="Cambria Math" w:eastAsia="Cambria Math" w:hAnsi="Cambria Math" w:cs="Cambria Math"/>
          <w:color w:val="000000"/>
          <w:sz w:val="24"/>
          <w:szCs w:val="24"/>
          <w:vertAlign w:val="subscript"/>
        </w:rPr>
        <w:t>1</w:t>
      </w:r>
      <w:r w:rsidRPr="00731270">
        <w:rPr>
          <w:rFonts w:ascii="Times New Roman" w:eastAsia="Times New Roman" w:hAnsi="Times New Roman" w:cs="Times New Roman"/>
          <w:color w:val="000000"/>
          <w:sz w:val="24"/>
          <w:szCs w:val="24"/>
        </w:rPr>
        <w:t xml:space="preserve"> y </w:t>
      </w:r>
      <w:r w:rsidRPr="00731270">
        <w:rPr>
          <w:rFonts w:ascii="Cambria Math" w:eastAsia="Cambria Math" w:hAnsi="Cambria Math" w:cs="Cambria Math"/>
          <w:color w:val="000000"/>
          <w:sz w:val="24"/>
          <w:szCs w:val="24"/>
        </w:rPr>
        <w:t>TDM</w:t>
      </w:r>
      <w:r w:rsidRPr="00731270">
        <w:rPr>
          <w:rFonts w:ascii="Cambria Math" w:eastAsia="Cambria Math" w:hAnsi="Cambria Math" w:cs="Cambria Math"/>
          <w:color w:val="000000"/>
          <w:sz w:val="24"/>
          <w:szCs w:val="24"/>
          <w:vertAlign w:val="subscript"/>
        </w:rPr>
        <w:t>2</w:t>
      </w:r>
      <w:r w:rsidRPr="00731270">
        <w:rPr>
          <w:rFonts w:ascii="Times New Roman" w:eastAsia="Times New Roman" w:hAnsi="Times New Roman" w:cs="Times New Roman"/>
          <w:color w:val="000000"/>
          <w:sz w:val="24"/>
          <w:szCs w:val="24"/>
        </w:rPr>
        <w:t xml:space="preserve">, fueron TDM inicial y final, respectivamente, y </w:t>
      </w:r>
      <m:oMath>
        <m:r>
          <w:rPr>
            <w:rFonts w:ascii="Cambria Math" w:eastAsia="Times New Roman" w:hAnsi="Cambria Math" w:cs="Times New Roman"/>
            <w:color w:val="000000"/>
            <w:sz w:val="24"/>
            <w:szCs w:val="24"/>
          </w:rPr>
          <m:t>(</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t</m:t>
            </m:r>
          </m:e>
          <m:sub>
            <m:r>
              <w:rPr>
                <w:rFonts w:ascii="Cambria Math" w:eastAsia="Times New Roman" w:hAnsi="Cambria Math" w:cs="Times New Roman"/>
                <w:color w:val="000000"/>
                <w:sz w:val="24"/>
                <w:szCs w:val="24"/>
              </w:rPr>
              <m:t>2</m:t>
            </m:r>
          </m:sub>
        </m:sSub>
        <m:r>
          <w:rPr>
            <w:rFonts w:ascii="Cambria Math" w:eastAsia="Times New Roman" w:hAnsi="Cambria Math" w:cs="Times New Roman"/>
            <w:color w:val="000000"/>
            <w:sz w:val="24"/>
            <w:szCs w:val="24"/>
          </w:rPr>
          <m:t>-</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t</m:t>
            </m:r>
          </m:e>
          <m:sub>
            <m:r>
              <w:rPr>
                <w:rFonts w:ascii="Cambria Math" w:eastAsia="Times New Roman" w:hAnsi="Cambria Math" w:cs="Times New Roman"/>
                <w:color w:val="000000"/>
                <w:sz w:val="24"/>
                <w:szCs w:val="24"/>
              </w:rPr>
              <m:t>1</m:t>
            </m:r>
          </m:sub>
        </m:sSub>
        <m:r>
          <w:rPr>
            <w:rFonts w:ascii="Cambria Math" w:eastAsia="Times New Roman" w:hAnsi="Cambria Math" w:cs="Times New Roman"/>
            <w:color w:val="000000"/>
            <w:sz w:val="24"/>
            <w:szCs w:val="24"/>
          </w:rPr>
          <m:t>)</m:t>
        </m:r>
      </m:oMath>
      <w:r>
        <w:rPr>
          <w:rFonts w:ascii="Times New Roman" w:eastAsia="Times New Roman" w:hAnsi="Times New Roman" w:cs="Times New Roman"/>
          <w:color w:val="000000"/>
          <w:sz w:val="24"/>
          <w:szCs w:val="24"/>
        </w:rPr>
        <w:t xml:space="preserve"> </w:t>
      </w:r>
      <w:r w:rsidRPr="00731270">
        <w:rPr>
          <w:rFonts w:ascii="Times New Roman" w:eastAsia="Times New Roman" w:hAnsi="Times New Roman" w:cs="Times New Roman"/>
          <w:color w:val="000000"/>
          <w:sz w:val="24"/>
          <w:szCs w:val="24"/>
        </w:rPr>
        <w:t>fue el tiempo de crecimiento. El TDM inicial se midió 30 días después de la siembra, antes de aplicar el tratamiento a la plántula. Finalmente, se midió la masa foliar por área (LMA, kg m</w:t>
      </w:r>
      <w:r w:rsidRPr="001B0882">
        <w:rPr>
          <w:rFonts w:ascii="Times New Roman" w:eastAsia="Times New Roman" w:hAnsi="Times New Roman" w:cs="Times New Roman"/>
          <w:color w:val="000000"/>
          <w:sz w:val="24"/>
          <w:szCs w:val="24"/>
          <w:vertAlign w:val="superscript"/>
        </w:rPr>
        <w:t>-2</w:t>
      </w:r>
      <w:r w:rsidRPr="00731270">
        <w:rPr>
          <w:rFonts w:ascii="Times New Roman" w:eastAsia="Times New Roman" w:hAnsi="Times New Roman" w:cs="Times New Roman"/>
          <w:color w:val="000000"/>
          <w:sz w:val="24"/>
          <w:szCs w:val="24"/>
        </w:rPr>
        <w:t>) y el contenido relativo de agua de la hoja (RWC, %) de tres discos de hoja por plántula (n = 10).</w:t>
      </w:r>
    </w:p>
    <w:p w14:paraId="5A61C90A" w14:textId="77777777" w:rsidR="00143DF1" w:rsidRDefault="00143DF1" w:rsidP="00231E01">
      <w:pPr>
        <w:pStyle w:val="Ttulo3"/>
      </w:pPr>
      <w:bookmarkStart w:id="26" w:name="_Toc151543400"/>
      <w:r>
        <w:t>Análisis de datos</w:t>
      </w:r>
      <w:bookmarkEnd w:id="26"/>
    </w:p>
    <w:p w14:paraId="746A6E34" w14:textId="30062721" w:rsidR="00143DF1" w:rsidRPr="00870065" w:rsidRDefault="00143DF1" w:rsidP="00AE633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 producción de conidios de las cinco cepas de </w:t>
      </w:r>
      <w:proofErr w:type="spellStart"/>
      <w:r>
        <w:rPr>
          <w:rFonts w:ascii="Times New Roman" w:eastAsia="Times New Roman" w:hAnsi="Times New Roman" w:cs="Times New Roman"/>
          <w:i/>
          <w:color w:val="000000"/>
          <w:sz w:val="24"/>
          <w:szCs w:val="24"/>
        </w:rPr>
        <w:t>Beauveria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spp</w:t>
      </w:r>
      <w:proofErr w:type="spellEnd"/>
      <w:r>
        <w:rPr>
          <w:rFonts w:ascii="Times New Roman" w:eastAsia="Times New Roman" w:hAnsi="Times New Roman" w:cs="Times New Roman"/>
          <w:color w:val="000000"/>
          <w:sz w:val="24"/>
          <w:szCs w:val="24"/>
        </w:rPr>
        <w:t xml:space="preserve">. en condiciones óptimas y de alta temperatura se evaluó mediante </w:t>
      </w:r>
      <w:proofErr w:type="spellStart"/>
      <w:r>
        <w:rPr>
          <w:rFonts w:ascii="Times New Roman" w:eastAsia="Times New Roman" w:hAnsi="Times New Roman" w:cs="Times New Roman"/>
          <w:color w:val="000000"/>
          <w:sz w:val="24"/>
          <w:szCs w:val="24"/>
        </w:rPr>
        <w:t>Kruskal</w:t>
      </w:r>
      <w:proofErr w:type="spellEnd"/>
      <w:r>
        <w:rPr>
          <w:rFonts w:ascii="Times New Roman" w:eastAsia="Times New Roman" w:hAnsi="Times New Roman" w:cs="Times New Roman"/>
          <w:color w:val="000000"/>
          <w:sz w:val="24"/>
          <w:szCs w:val="24"/>
        </w:rPr>
        <w:t xml:space="preserve">-Wallis y la prueba de diferencia mínima significativa (LSD). El crecimiento del área de micelio (MA) en condiciones óptimas y de alta temperatura se evaluó mediante análisis de covarianza (ANCOVA), utilizando el siguiente modelo: </w:t>
      </w:r>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μ</m:t>
            </m:r>
          </m:e>
          <m:sub>
            <m:r>
              <w:rPr>
                <w:rFonts w:ascii="Cambria Math" w:eastAsia="Times New Roman" w:hAnsi="Cambria Math" w:cs="Times New Roman"/>
                <w:color w:val="000000"/>
                <w:sz w:val="24"/>
                <w:szCs w:val="24"/>
              </w:rPr>
              <m:t>ij</m:t>
            </m:r>
          </m:sub>
        </m:sSub>
        <m:r>
          <w:rPr>
            <w:rFonts w:ascii="Cambria Math" w:eastAsia="Times New Roman" w:hAnsi="Cambria Math" w:cs="Times New Roman"/>
            <w:color w:val="000000"/>
            <w:sz w:val="24"/>
            <w:szCs w:val="24"/>
          </w:rPr>
          <m:t>=</m:t>
        </m:r>
        <m:d>
          <m:dPr>
            <m:ctrlPr>
              <w:rPr>
                <w:rFonts w:ascii="Cambria Math" w:eastAsia="Times New Roman" w:hAnsi="Cambria Math" w:cs="Times New Roman"/>
                <w:i/>
                <w:color w:val="000000"/>
                <w:sz w:val="24"/>
                <w:szCs w:val="24"/>
              </w:rPr>
            </m:ctrlPr>
          </m:dPr>
          <m:e>
            <m:r>
              <w:rPr>
                <w:rFonts w:ascii="Cambria Math" w:eastAsia="Times New Roman" w:hAnsi="Cambria Math" w:cs="Times New Roman"/>
                <w:color w:val="000000"/>
                <w:sz w:val="24"/>
                <w:szCs w:val="24"/>
              </w:rPr>
              <m:t>μ+</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α</m:t>
                </m:r>
              </m:e>
              <m:sub>
                <m:r>
                  <w:rPr>
                    <w:rFonts w:ascii="Cambria Math" w:eastAsia="Times New Roman" w:hAnsi="Cambria Math" w:cs="Times New Roman"/>
                    <w:color w:val="000000"/>
                    <w:sz w:val="24"/>
                    <w:szCs w:val="24"/>
                  </w:rPr>
                  <m:t>i</m:t>
                </m:r>
              </m:sub>
            </m:sSub>
          </m:e>
        </m:d>
        <m:r>
          <w:rPr>
            <w:rFonts w:ascii="Cambria Math" w:eastAsia="Times New Roman" w:hAnsi="Cambria Math" w:cs="Times New Roman"/>
            <w:color w:val="000000"/>
            <w:sz w:val="24"/>
            <w:szCs w:val="24"/>
          </w:rPr>
          <m:t>+</m:t>
        </m:r>
        <m:d>
          <m:dPr>
            <m:ctrlPr>
              <w:rPr>
                <w:rFonts w:ascii="Cambria Math" w:eastAsia="Times New Roman" w:hAnsi="Cambria Math" w:cs="Times New Roman"/>
                <w:i/>
                <w:color w:val="000000"/>
                <w:sz w:val="24"/>
                <w:szCs w:val="24"/>
              </w:rPr>
            </m:ctrlPr>
          </m:dPr>
          <m:e>
            <m:r>
              <w:rPr>
                <w:rFonts w:ascii="Cambria Math" w:eastAsia="Times New Roman" w:hAnsi="Cambria Math" w:cs="Times New Roman"/>
                <w:color w:val="000000"/>
                <w:sz w:val="24"/>
                <w:szCs w:val="24"/>
              </w:rPr>
              <m:t>β+</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γ</m:t>
                </m:r>
              </m:e>
              <m:sub>
                <m:r>
                  <w:rPr>
                    <w:rFonts w:ascii="Cambria Math" w:eastAsia="Times New Roman" w:hAnsi="Cambria Math" w:cs="Times New Roman"/>
                    <w:color w:val="000000"/>
                    <w:sz w:val="24"/>
                    <w:szCs w:val="24"/>
                  </w:rPr>
                  <m:t>i</m:t>
                </m:r>
              </m:sub>
            </m:sSub>
          </m:e>
        </m:d>
        <m:r>
          <w:rPr>
            <w:rFonts w:ascii="Cambria Math" w:eastAsia="Times New Roman" w:hAnsi="Cambria Math" w:cs="Times New Roman"/>
            <w:color w:val="000000"/>
            <w:sz w:val="24"/>
            <w:szCs w:val="24"/>
          </w:rPr>
          <m:t>∙</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x</m:t>
            </m:r>
          </m:e>
          <m:sub>
            <m:r>
              <w:rPr>
                <w:rFonts w:ascii="Cambria Math" w:eastAsia="Times New Roman" w:hAnsi="Cambria Math" w:cs="Times New Roman"/>
                <w:color w:val="000000"/>
                <w:sz w:val="24"/>
                <w:szCs w:val="24"/>
              </w:rPr>
              <m:t>ij</m:t>
            </m:r>
          </m:sub>
        </m:sSub>
        <m:r>
          <w:rPr>
            <w:rFonts w:ascii="Cambria Math" w:eastAsia="Times New Roman" w:hAnsi="Cambria Math" w:cs="Times New Roman"/>
            <w:color w:val="000000"/>
            <w:sz w:val="24"/>
            <w:szCs w:val="24"/>
          </w:rPr>
          <m:t>+</m:t>
        </m:r>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ε</m:t>
            </m:r>
          </m:e>
          <m:sub>
            <m:r>
              <w:rPr>
                <w:rFonts w:ascii="Cambria Math" w:eastAsia="Times New Roman" w:hAnsi="Cambria Math" w:cs="Times New Roman"/>
                <w:color w:val="000000"/>
                <w:sz w:val="24"/>
                <w:szCs w:val="24"/>
              </w:rPr>
              <m:t>ij</m:t>
            </m:r>
          </m:sub>
        </m:sSub>
      </m:oMath>
      <w:r>
        <w:rPr>
          <w:rFonts w:ascii="Times New Roman" w:eastAsia="Times New Roman" w:hAnsi="Times New Roman" w:cs="Times New Roman"/>
          <w:color w:val="000000"/>
          <w:sz w:val="24"/>
          <w:szCs w:val="24"/>
        </w:rPr>
        <w:t xml:space="preserve"> (</w:t>
      </w:r>
      <w:r w:rsidRPr="00A2742C">
        <w:rPr>
          <w:rFonts w:ascii="Times New Roman" w:eastAsia="Times New Roman" w:hAnsi="Times New Roman" w:cs="Times New Roman"/>
          <w:sz w:val="24"/>
          <w:szCs w:val="24"/>
        </w:rPr>
        <w:t xml:space="preserve">ecuación 2), </w:t>
      </w:r>
      <w:r>
        <w:rPr>
          <w:rFonts w:ascii="Times New Roman" w:eastAsia="Times New Roman" w:hAnsi="Times New Roman" w:cs="Times New Roman"/>
          <w:color w:val="000000"/>
          <w:sz w:val="24"/>
          <w:szCs w:val="24"/>
        </w:rPr>
        <w:t xml:space="preserve">donde </w:t>
      </w:r>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μ</m:t>
            </m:r>
          </m:e>
          <m:sub>
            <m:r>
              <w:rPr>
                <w:rFonts w:ascii="Cambria Math" w:eastAsia="Times New Roman" w:hAnsi="Cambria Math" w:cs="Times New Roman"/>
                <w:color w:val="000000"/>
                <w:sz w:val="24"/>
                <w:szCs w:val="24"/>
              </w:rPr>
              <m:t>ij</m:t>
            </m:r>
          </m:sub>
        </m:sSub>
      </m:oMath>
      <w:r>
        <w:rPr>
          <w:rFonts w:ascii="Times New Roman" w:eastAsia="Times New Roman" w:hAnsi="Times New Roman" w:cs="Times New Roman"/>
          <w:color w:val="000000"/>
          <w:sz w:val="24"/>
          <w:szCs w:val="24"/>
        </w:rPr>
        <w:t xml:space="preserve"> es MA para una muestra </w:t>
      </w:r>
      <m:oMath>
        <m:r>
          <w:rPr>
            <w:rFonts w:ascii="Cambria Math" w:eastAsia="Times New Roman" w:hAnsi="Cambria Math" w:cs="Times New Roman"/>
            <w:color w:val="000000"/>
            <w:sz w:val="24"/>
            <w:szCs w:val="24"/>
          </w:rPr>
          <m:t>j</m:t>
        </m:r>
      </m:oMath>
      <w:r>
        <w:rPr>
          <w:rFonts w:ascii="Times New Roman" w:eastAsia="Times New Roman" w:hAnsi="Times New Roman" w:cs="Times New Roman"/>
          <w:color w:val="000000"/>
          <w:sz w:val="24"/>
          <w:szCs w:val="24"/>
        </w:rPr>
        <w:t xml:space="preserve"> de condición </w:t>
      </w:r>
      <m:oMath>
        <m:r>
          <w:rPr>
            <w:rFonts w:ascii="Cambria Math" w:eastAsia="Times New Roman" w:hAnsi="Cambria Math" w:cs="Times New Roman"/>
            <w:color w:val="000000"/>
            <w:sz w:val="24"/>
            <w:szCs w:val="24"/>
          </w:rPr>
          <m:t>i</m:t>
        </m:r>
      </m:oMath>
      <w:r>
        <w:rPr>
          <w:rFonts w:ascii="Times New Roman" w:eastAsia="Times New Roman" w:hAnsi="Times New Roman" w:cs="Times New Roman"/>
          <w:color w:val="000000"/>
          <w:sz w:val="24"/>
          <w:szCs w:val="24"/>
        </w:rPr>
        <w:t xml:space="preserve"> , </w:t>
      </w:r>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x</m:t>
            </m:r>
          </m:e>
          <m:sub>
            <m:r>
              <w:rPr>
                <w:rFonts w:ascii="Cambria Math" w:eastAsia="Times New Roman" w:hAnsi="Cambria Math" w:cs="Times New Roman"/>
                <w:color w:val="000000"/>
                <w:sz w:val="24"/>
                <w:szCs w:val="24"/>
              </w:rPr>
              <m:t>ij</m:t>
            </m:r>
          </m:sub>
        </m:sSub>
      </m:oMath>
      <w:r>
        <w:rPr>
          <w:rFonts w:ascii="Times New Roman" w:eastAsia="Times New Roman" w:hAnsi="Times New Roman" w:cs="Times New Roman"/>
          <w:color w:val="000000"/>
          <w:sz w:val="24"/>
          <w:szCs w:val="24"/>
        </w:rPr>
        <w:t xml:space="preserve"> es el tiempo (covariable) para una muestra </w:t>
      </w:r>
      <m:oMath>
        <m:r>
          <w:rPr>
            <w:rFonts w:ascii="Cambria Math" w:eastAsia="Times New Roman" w:hAnsi="Cambria Math" w:cs="Times New Roman"/>
            <w:color w:val="000000"/>
            <w:sz w:val="24"/>
            <w:szCs w:val="24"/>
          </w:rPr>
          <m:t>j</m:t>
        </m:r>
      </m:oMath>
      <w:r>
        <w:rPr>
          <w:rFonts w:ascii="Cambria Math" w:eastAsia="Cambria Math" w:hAnsi="Cambria Math" w:cs="Cambria Math"/>
          <w:color w:val="000000"/>
          <w:sz w:val="24"/>
          <w:szCs w:val="24"/>
        </w:rPr>
        <w:t xml:space="preserve"> </w:t>
      </w:r>
      <w:r>
        <w:rPr>
          <w:rFonts w:ascii="Times New Roman" w:eastAsia="Times New Roman" w:hAnsi="Times New Roman" w:cs="Times New Roman"/>
          <w:color w:val="000000"/>
          <w:sz w:val="24"/>
          <w:szCs w:val="24"/>
        </w:rPr>
        <w:t xml:space="preserve">de condición </w:t>
      </w:r>
      <m:oMath>
        <m:r>
          <w:rPr>
            <w:rFonts w:ascii="Cambria Math" w:eastAsia="Times New Roman" w:hAnsi="Cambria Math" w:cs="Times New Roman"/>
            <w:color w:val="000000"/>
            <w:sz w:val="24"/>
            <w:szCs w:val="24"/>
          </w:rPr>
          <m:t>i</m:t>
        </m:r>
      </m:oMath>
      <w:r>
        <w:rPr>
          <w:rFonts w:ascii="Times New Roman" w:eastAsia="Times New Roman" w:hAnsi="Times New Roman" w:cs="Times New Roman"/>
          <w:color w:val="000000"/>
          <w:sz w:val="24"/>
          <w:szCs w:val="24"/>
        </w:rPr>
        <w:t xml:space="preserve"> , </w:t>
      </w:r>
      <m:oMath>
        <m:r>
          <w:rPr>
            <w:rFonts w:ascii="Cambria Math" w:eastAsia="Times New Roman" w:hAnsi="Cambria Math" w:cs="Times New Roman"/>
            <w:color w:val="000000"/>
            <w:sz w:val="24"/>
            <w:szCs w:val="24"/>
          </w:rPr>
          <m:t>μ</m:t>
        </m:r>
      </m:oMath>
      <w:r>
        <w:rPr>
          <w:rFonts w:ascii="Times New Roman" w:eastAsia="Times New Roman" w:hAnsi="Times New Roman" w:cs="Times New Roman"/>
          <w:color w:val="000000"/>
          <w:sz w:val="24"/>
          <w:szCs w:val="24"/>
        </w:rPr>
        <w:t xml:space="preserve"> es el intercepto y </w:t>
      </w:r>
      <m:oMath>
        <m:r>
          <w:rPr>
            <w:rFonts w:ascii="Cambria Math" w:eastAsia="Times New Roman" w:hAnsi="Cambria Math" w:cs="Times New Roman"/>
            <w:color w:val="000000"/>
            <w:sz w:val="24"/>
            <w:szCs w:val="24"/>
          </w:rPr>
          <m:t>β</m:t>
        </m:r>
      </m:oMath>
      <w:r>
        <w:rPr>
          <w:rFonts w:ascii="Times New Roman" w:eastAsia="Times New Roman" w:hAnsi="Times New Roman" w:cs="Times New Roman"/>
          <w:color w:val="000000"/>
          <w:sz w:val="24"/>
          <w:szCs w:val="24"/>
        </w:rPr>
        <w:t xml:space="preserve"> es la pendiente de la relación entre MA y el tiempo para la condición óptima; </w:t>
      </w:r>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α</m:t>
            </m:r>
          </m:e>
          <m:sub>
            <m:r>
              <w:rPr>
                <w:rFonts w:ascii="Cambria Math" w:eastAsia="Times New Roman" w:hAnsi="Cambria Math" w:cs="Times New Roman"/>
                <w:color w:val="000000"/>
                <w:sz w:val="24"/>
                <w:szCs w:val="24"/>
              </w:rPr>
              <m:t>i</m:t>
            </m:r>
          </m:sub>
        </m:sSub>
      </m:oMath>
      <w:r>
        <w:rPr>
          <w:rFonts w:ascii="Times New Roman" w:eastAsia="Times New Roman" w:hAnsi="Times New Roman" w:cs="Times New Roman"/>
          <w:color w:val="000000"/>
          <w:sz w:val="24"/>
          <w:szCs w:val="24"/>
        </w:rPr>
        <w:t xml:space="preserve"> y </w:t>
      </w:r>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γ</m:t>
            </m:r>
          </m:e>
          <m:sub>
            <m:r>
              <w:rPr>
                <w:rFonts w:ascii="Cambria Math" w:eastAsia="Times New Roman" w:hAnsi="Cambria Math" w:cs="Times New Roman"/>
                <w:color w:val="000000"/>
                <w:sz w:val="24"/>
                <w:szCs w:val="24"/>
              </w:rPr>
              <m:t>i</m:t>
            </m:r>
          </m:sub>
        </m:sSub>
      </m:oMath>
      <w:r>
        <w:rPr>
          <w:rFonts w:ascii="Cambria Math" w:eastAsia="Cambria Math" w:hAnsi="Cambria Math" w:cs="Cambria Math"/>
          <w:color w:val="000000"/>
          <w:sz w:val="24"/>
          <w:szCs w:val="24"/>
        </w:rPr>
        <w:t xml:space="preserve"> </w:t>
      </w:r>
      <w:r>
        <w:rPr>
          <w:rFonts w:ascii="Times New Roman" w:eastAsia="Times New Roman" w:hAnsi="Times New Roman" w:cs="Times New Roman"/>
          <w:color w:val="000000"/>
          <w:sz w:val="24"/>
          <w:szCs w:val="24"/>
        </w:rPr>
        <w:t>son las diferencias en la intersección y la pendiente, respectivamente, entre las condiciones óptimas y de alta temperatura (</w:t>
      </w:r>
      <m:oMath>
        <m:r>
          <w:rPr>
            <w:rFonts w:ascii="Cambria Math" w:eastAsia="Times New Roman" w:hAnsi="Cambria Math" w:cs="Times New Roman"/>
            <w:color w:val="000000"/>
            <w:sz w:val="24"/>
            <w:szCs w:val="24"/>
          </w:rPr>
          <m:t>i</m:t>
        </m:r>
      </m:oMath>
      <w:r>
        <w:rPr>
          <w:rFonts w:ascii="Times New Roman" w:eastAsia="Times New Roman" w:hAnsi="Times New Roman" w:cs="Times New Roman"/>
          <w:color w:val="000000"/>
          <w:sz w:val="24"/>
          <w:szCs w:val="24"/>
        </w:rPr>
        <w:t xml:space="preserve"> = 2), y </w:t>
      </w:r>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ε</m:t>
            </m:r>
          </m:e>
          <m:sub>
            <m:r>
              <w:rPr>
                <w:rFonts w:ascii="Cambria Math" w:eastAsia="Times New Roman" w:hAnsi="Cambria Math" w:cs="Times New Roman"/>
                <w:color w:val="000000"/>
                <w:sz w:val="24"/>
                <w:szCs w:val="24"/>
              </w:rPr>
              <m:t>ij</m:t>
            </m:r>
          </m:sub>
        </m:sSub>
      </m:oMath>
      <w:r>
        <w:rPr>
          <w:rFonts w:ascii="Times New Roman" w:eastAsia="Times New Roman" w:hAnsi="Times New Roman" w:cs="Times New Roman"/>
          <w:color w:val="000000"/>
          <w:sz w:val="24"/>
          <w:szCs w:val="24"/>
        </w:rPr>
        <w:t xml:space="preserve"> es el error para la mue</w:t>
      </w:r>
      <w:proofErr w:type="spellStart"/>
      <w:r>
        <w:rPr>
          <w:rFonts w:ascii="Times New Roman" w:eastAsia="Times New Roman" w:hAnsi="Times New Roman" w:cs="Times New Roman"/>
          <w:color w:val="000000"/>
          <w:sz w:val="24"/>
          <w:szCs w:val="24"/>
        </w:rPr>
        <w:t>stra</w:t>
      </w:r>
      <w:proofErr w:type="spellEnd"/>
      <w:r>
        <w:rPr>
          <w:rFonts w:ascii="Times New Roman" w:eastAsia="Times New Roman" w:hAnsi="Times New Roman" w:cs="Times New Roman"/>
          <w:color w:val="000000"/>
          <w:sz w:val="24"/>
          <w:szCs w:val="24"/>
        </w:rPr>
        <w:t xml:space="preserve"> </w:t>
      </w:r>
      <m:oMath>
        <m:r>
          <w:rPr>
            <w:rFonts w:ascii="Cambria Math" w:eastAsia="Times New Roman" w:hAnsi="Cambria Math" w:cs="Times New Roman"/>
            <w:color w:val="000000"/>
            <w:sz w:val="24"/>
            <w:szCs w:val="24"/>
          </w:rPr>
          <m:t>j</m:t>
        </m:r>
      </m:oMath>
      <w:r>
        <w:rPr>
          <w:rFonts w:ascii="Times New Roman" w:eastAsia="Times New Roman" w:hAnsi="Times New Roman" w:cs="Times New Roman"/>
          <w:color w:val="000000"/>
          <w:sz w:val="24"/>
          <w:szCs w:val="24"/>
        </w:rPr>
        <w:t xml:space="preserve"> de la condición </w:t>
      </w:r>
      <m:oMath>
        <m:r>
          <w:rPr>
            <w:rFonts w:ascii="Cambria Math" w:eastAsia="Times New Roman" w:hAnsi="Cambria Math" w:cs="Times New Roman"/>
            <w:color w:val="000000"/>
            <w:sz w:val="24"/>
            <w:szCs w:val="24"/>
          </w:rPr>
          <m:t>i</m:t>
        </m:r>
      </m:oMath>
      <w:r>
        <w:rPr>
          <w:rFonts w:ascii="Times New Roman" w:eastAsia="Times New Roman" w:hAnsi="Times New Roman" w:cs="Times New Roman"/>
          <w:color w:val="000000"/>
          <w:sz w:val="24"/>
          <w:szCs w:val="24"/>
        </w:rPr>
        <w:t>. Se realizó una extrapolación para estimar el área de micelio a los 25 días para las cepas H-26 y H-31 ya que presentaron un crecimiento que cubrió toda la placa, pero no fue posible medir su crecimiento final. Finalmente, el efe</w:t>
      </w:r>
      <w:proofErr w:type="spellStart"/>
      <w:r>
        <w:rPr>
          <w:rFonts w:ascii="Times New Roman" w:eastAsia="Times New Roman" w:hAnsi="Times New Roman" w:cs="Times New Roman"/>
          <w:color w:val="000000"/>
          <w:sz w:val="24"/>
          <w:szCs w:val="24"/>
        </w:rPr>
        <w:t>cto</w:t>
      </w:r>
      <w:proofErr w:type="spellEnd"/>
      <w:r>
        <w:rPr>
          <w:rFonts w:ascii="Times New Roman" w:eastAsia="Times New Roman" w:hAnsi="Times New Roman" w:cs="Times New Roman"/>
          <w:color w:val="000000"/>
          <w:sz w:val="24"/>
          <w:szCs w:val="24"/>
        </w:rPr>
        <w:t xml:space="preserve"> de la cepa aplicada en las plántulas de tomate en </w:t>
      </w:r>
      <w:r>
        <w:rPr>
          <w:rFonts w:ascii="Times New Roman" w:eastAsia="Times New Roman" w:hAnsi="Times New Roman" w:cs="Times New Roman"/>
          <w:color w:val="000000"/>
          <w:sz w:val="24"/>
          <w:szCs w:val="24"/>
        </w:rPr>
        <w:lastRenderedPageBreak/>
        <w:t xml:space="preserve">condiciones de alta temperatura y control se evaluó mediante una prueba </w:t>
      </w:r>
      <w:r>
        <w:rPr>
          <w:rFonts w:ascii="Times New Roman" w:eastAsia="Times New Roman" w:hAnsi="Times New Roman" w:cs="Times New Roman"/>
          <w:i/>
          <w:color w:val="000000"/>
          <w:sz w:val="24"/>
          <w:szCs w:val="24"/>
        </w:rPr>
        <w:t>t</w:t>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student</w:t>
      </w:r>
      <w:proofErr w:type="spellEnd"/>
      <w:r>
        <w:rPr>
          <w:rFonts w:ascii="Times New Roman" w:eastAsia="Times New Roman" w:hAnsi="Times New Roman" w:cs="Times New Roman"/>
          <w:color w:val="000000"/>
          <w:sz w:val="24"/>
          <w:szCs w:val="24"/>
        </w:rPr>
        <w:t xml:space="preserve"> o de </w:t>
      </w:r>
      <w:proofErr w:type="spellStart"/>
      <w:r>
        <w:rPr>
          <w:rFonts w:ascii="Times New Roman" w:eastAsia="Times New Roman" w:hAnsi="Times New Roman" w:cs="Times New Roman"/>
          <w:color w:val="000000"/>
          <w:sz w:val="24"/>
          <w:szCs w:val="24"/>
        </w:rPr>
        <w:t>Wilcoxon</w:t>
      </w:r>
      <w:proofErr w:type="spellEnd"/>
      <w:r>
        <w:rPr>
          <w:rFonts w:ascii="Times New Roman" w:eastAsia="Times New Roman" w:hAnsi="Times New Roman" w:cs="Times New Roman"/>
          <w:color w:val="000000"/>
          <w:sz w:val="24"/>
          <w:szCs w:val="24"/>
        </w:rPr>
        <w:t>. Todos los análisis estadísticos se realizaron con el lenguaje de programación R, versión 3.6.</w:t>
      </w:r>
      <w:r>
        <w:rPr>
          <w:rFonts w:ascii="Times New Roman" w:eastAsia="Times New Roman" w:hAnsi="Times New Roman" w:cs="Times New Roman"/>
          <w:sz w:val="24"/>
          <w:szCs w:val="24"/>
        </w:rPr>
        <w:t xml:space="preserve">1(Equipo </w:t>
      </w:r>
      <w:proofErr w:type="spellStart"/>
      <w:r>
        <w:rPr>
          <w:rFonts w:ascii="Times New Roman" w:eastAsia="Times New Roman" w:hAnsi="Times New Roman" w:cs="Times New Roman"/>
          <w:sz w:val="24"/>
          <w:szCs w:val="24"/>
        </w:rPr>
        <w:t>RCore</w:t>
      </w:r>
      <w:proofErr w:type="spellEnd"/>
      <w:r>
        <w:rPr>
          <w:rFonts w:ascii="Times New Roman" w:eastAsia="Times New Roman" w:hAnsi="Times New Roman" w:cs="Times New Roman"/>
          <w:sz w:val="24"/>
          <w:szCs w:val="24"/>
        </w:rPr>
        <w:t xml:space="preserve">, 2021) con </w:t>
      </w:r>
      <w:r w:rsidR="00602E18">
        <w:rPr>
          <w:rFonts w:ascii="Times New Roman" w:eastAsia="Times New Roman" w:hAnsi="Times New Roman" w:cs="Times New Roman"/>
          <w:color w:val="000000"/>
          <w:sz w:val="24"/>
          <w:szCs w:val="24"/>
        </w:rPr>
        <w:t xml:space="preserve">un nivel de </w:t>
      </w:r>
      <w:r w:rsidR="00602E18" w:rsidRPr="00870065">
        <w:rPr>
          <w:rFonts w:ascii="Times New Roman" w:eastAsia="Times New Roman" w:hAnsi="Times New Roman" w:cs="Times New Roman"/>
          <w:color w:val="000000"/>
          <w:sz w:val="24"/>
          <w:szCs w:val="24"/>
        </w:rPr>
        <w:t>significancia</w:t>
      </w:r>
      <w:r w:rsidRPr="00870065">
        <w:rPr>
          <w:rFonts w:ascii="Times New Roman" w:eastAsia="Times New Roman" w:hAnsi="Times New Roman" w:cs="Times New Roman"/>
          <w:color w:val="000000"/>
          <w:sz w:val="24"/>
          <w:szCs w:val="24"/>
        </w:rPr>
        <w:t xml:space="preserve"> de α = 0.05.</w:t>
      </w:r>
    </w:p>
    <w:p w14:paraId="3212BE79" w14:textId="77777777" w:rsidR="00143DF1" w:rsidRPr="00870065"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1421EBEC" w14:textId="77777777" w:rsidR="00143DF1" w:rsidRPr="00870065" w:rsidRDefault="00143DF1" w:rsidP="00231E01">
      <w:pPr>
        <w:pStyle w:val="Ttulo2"/>
        <w:rPr>
          <w:sz w:val="28"/>
        </w:rPr>
      </w:pPr>
      <w:bookmarkStart w:id="27" w:name="_Toc151543401"/>
      <w:r w:rsidRPr="00870065">
        <w:rPr>
          <w:sz w:val="28"/>
        </w:rPr>
        <w:t>Análisis y resultados</w:t>
      </w:r>
      <w:bookmarkEnd w:id="27"/>
      <w:r w:rsidRPr="00870065">
        <w:rPr>
          <w:sz w:val="28"/>
        </w:rPr>
        <w:t xml:space="preserve"> </w:t>
      </w:r>
    </w:p>
    <w:p w14:paraId="7464668B" w14:textId="5A1AC731" w:rsidR="00143DF1" w:rsidRPr="00870065" w:rsidRDefault="00143DF1" w:rsidP="00231E01">
      <w:pPr>
        <w:pStyle w:val="Ttulo3"/>
      </w:pPr>
      <w:bookmarkStart w:id="28" w:name="_Toc151543402"/>
      <w:r w:rsidRPr="00870065">
        <w:t xml:space="preserve">Identificación </w:t>
      </w:r>
      <w:r w:rsidR="00BC2B35" w:rsidRPr="00870065">
        <w:t>de las cepas</w:t>
      </w:r>
      <w:bookmarkEnd w:id="28"/>
    </w:p>
    <w:p w14:paraId="4ABEC9F9" w14:textId="5F1B22D1" w:rsidR="00143DF1" w:rsidRDefault="00143DF1" w:rsidP="00AE6333">
      <w:pPr>
        <w:spacing w:after="0" w:line="360" w:lineRule="auto"/>
        <w:ind w:firstLine="720"/>
        <w:jc w:val="both"/>
        <w:rPr>
          <w:rFonts w:ascii="Times New Roman" w:eastAsia="Times New Roman" w:hAnsi="Times New Roman" w:cs="Times New Roman"/>
          <w:sz w:val="24"/>
          <w:szCs w:val="24"/>
        </w:rPr>
      </w:pPr>
      <w:r w:rsidRPr="00870065">
        <w:rPr>
          <w:rFonts w:ascii="Times New Roman" w:eastAsia="Times New Roman" w:hAnsi="Times New Roman" w:cs="Times New Roman"/>
          <w:color w:val="000000"/>
          <w:sz w:val="24"/>
          <w:szCs w:val="24"/>
        </w:rPr>
        <w:t xml:space="preserve">Todas las cepas fueron identificadas como </w:t>
      </w:r>
      <w:proofErr w:type="spellStart"/>
      <w:r w:rsidRPr="00870065">
        <w:rPr>
          <w:rFonts w:ascii="Times New Roman" w:eastAsia="Times New Roman" w:hAnsi="Times New Roman" w:cs="Times New Roman"/>
          <w:i/>
          <w:color w:val="000000"/>
          <w:sz w:val="24"/>
          <w:szCs w:val="24"/>
        </w:rPr>
        <w:t>Beauveria</w:t>
      </w:r>
      <w:proofErr w:type="spellEnd"/>
      <w:r w:rsidRPr="00870065">
        <w:rPr>
          <w:rFonts w:ascii="Times New Roman" w:eastAsia="Times New Roman" w:hAnsi="Times New Roman" w:cs="Times New Roman"/>
          <w:i/>
          <w:color w:val="000000"/>
          <w:sz w:val="24"/>
          <w:szCs w:val="24"/>
        </w:rPr>
        <w:t xml:space="preserve"> </w:t>
      </w:r>
      <w:proofErr w:type="spellStart"/>
      <w:r w:rsidRPr="00870065">
        <w:rPr>
          <w:rFonts w:ascii="Times New Roman" w:eastAsia="Times New Roman" w:hAnsi="Times New Roman" w:cs="Times New Roman"/>
          <w:i/>
          <w:color w:val="000000"/>
          <w:sz w:val="24"/>
          <w:szCs w:val="24"/>
        </w:rPr>
        <w:t>bassiana</w:t>
      </w:r>
      <w:proofErr w:type="spellEnd"/>
      <w:r w:rsidRPr="00870065">
        <w:rPr>
          <w:rFonts w:ascii="Times New Roman" w:eastAsia="Times New Roman" w:hAnsi="Times New Roman" w:cs="Times New Roman"/>
          <w:color w:val="000000"/>
          <w:sz w:val="24"/>
          <w:szCs w:val="24"/>
        </w:rPr>
        <w:t xml:space="preserve"> de linaje </w:t>
      </w:r>
      <w:proofErr w:type="spellStart"/>
      <w:r w:rsidRPr="00870065">
        <w:rPr>
          <w:rFonts w:ascii="Times New Roman" w:eastAsia="Times New Roman" w:hAnsi="Times New Roman" w:cs="Times New Roman"/>
          <w:color w:val="000000"/>
          <w:sz w:val="24"/>
          <w:szCs w:val="24"/>
        </w:rPr>
        <w:t>neotropical</w:t>
      </w:r>
      <w:proofErr w:type="spellEnd"/>
      <w:r w:rsidRPr="00870065">
        <w:rPr>
          <w:rFonts w:ascii="Times New Roman" w:eastAsia="Times New Roman" w:hAnsi="Times New Roman" w:cs="Times New Roman"/>
          <w:color w:val="000000"/>
          <w:sz w:val="24"/>
          <w:szCs w:val="24"/>
        </w:rPr>
        <w:t>, excepto la cepa H-49 cuyo linaje es sudamericano (</w:t>
      </w:r>
      <w:r w:rsidRPr="00870065">
        <w:rPr>
          <w:rFonts w:ascii="Times New Roman" w:eastAsia="Times New Roman" w:hAnsi="Times New Roman" w:cs="Times New Roman"/>
          <w:sz w:val="24"/>
          <w:szCs w:val="24"/>
        </w:rPr>
        <w:t xml:space="preserve">ver figura 3; </w:t>
      </w:r>
      <w:r w:rsidRPr="00870065">
        <w:rPr>
          <w:rFonts w:ascii="Times New Roman" w:eastAsia="Times New Roman" w:hAnsi="Times New Roman" w:cs="Times New Roman"/>
          <w:color w:val="000000"/>
          <w:sz w:val="24"/>
          <w:szCs w:val="24"/>
        </w:rPr>
        <w:t xml:space="preserve">relaciones de linaje según región </w:t>
      </w:r>
      <w:proofErr w:type="spellStart"/>
      <w:r w:rsidRPr="00870065">
        <w:rPr>
          <w:rFonts w:ascii="Times New Roman" w:eastAsia="Times New Roman" w:hAnsi="Times New Roman" w:cs="Times New Roman"/>
          <w:color w:val="000000"/>
          <w:sz w:val="24"/>
          <w:szCs w:val="24"/>
        </w:rPr>
        <w:t>intergénica</w:t>
      </w:r>
      <w:proofErr w:type="spellEnd"/>
      <w:r w:rsidRPr="00870065">
        <w:rPr>
          <w:rFonts w:ascii="Times New Roman" w:eastAsia="Times New Roman" w:hAnsi="Times New Roman" w:cs="Times New Roman"/>
          <w:color w:val="000000"/>
          <w:sz w:val="24"/>
          <w:szCs w:val="24"/>
        </w:rPr>
        <w:t xml:space="preserve"> Bloc </w:t>
      </w:r>
      <w:r w:rsidRPr="00870065">
        <w:rPr>
          <w:rFonts w:ascii="Times New Roman" w:eastAsia="Times New Roman" w:hAnsi="Times New Roman" w:cs="Times New Roman"/>
          <w:sz w:val="24"/>
          <w:szCs w:val="24"/>
        </w:rPr>
        <w:t xml:space="preserve">en </w:t>
      </w:r>
      <w:r w:rsidR="00E406E1" w:rsidRPr="00870065">
        <w:rPr>
          <w:rFonts w:ascii="Times New Roman" w:eastAsia="Times New Roman" w:hAnsi="Times New Roman" w:cs="Times New Roman"/>
          <w:sz w:val="24"/>
          <w:szCs w:val="24"/>
        </w:rPr>
        <w:t>anexos, figura 6</w:t>
      </w:r>
      <w:r w:rsidRPr="00870065">
        <w:rPr>
          <w:rFonts w:ascii="Times New Roman" w:eastAsia="Times New Roman" w:hAnsi="Times New Roman" w:cs="Times New Roman"/>
          <w:color w:val="000000"/>
          <w:sz w:val="24"/>
          <w:szCs w:val="24"/>
        </w:rPr>
        <w:t xml:space="preserve">). </w:t>
      </w:r>
      <w:r w:rsidR="006D2618" w:rsidRPr="00870065">
        <w:rPr>
          <w:rFonts w:ascii="Times New Roman" w:eastAsia="Times New Roman" w:hAnsi="Times New Roman" w:cs="Times New Roman"/>
          <w:color w:val="000000"/>
          <w:sz w:val="24"/>
          <w:szCs w:val="24"/>
        </w:rPr>
        <w:t>Es</w:t>
      </w:r>
      <w:r w:rsidR="00912E70" w:rsidRPr="00870065">
        <w:rPr>
          <w:rFonts w:ascii="Times New Roman" w:eastAsia="Times New Roman" w:hAnsi="Times New Roman" w:cs="Times New Roman"/>
          <w:color w:val="000000"/>
          <w:sz w:val="24"/>
          <w:szCs w:val="24"/>
        </w:rPr>
        <w:t xml:space="preserve">te resultado muestra la diversidad de especies del género </w:t>
      </w:r>
      <w:proofErr w:type="spellStart"/>
      <w:r w:rsidR="00912E70" w:rsidRPr="00870065">
        <w:rPr>
          <w:rFonts w:ascii="Times New Roman" w:eastAsia="Times New Roman" w:hAnsi="Times New Roman" w:cs="Times New Roman"/>
          <w:color w:val="000000"/>
          <w:sz w:val="24"/>
          <w:szCs w:val="24"/>
        </w:rPr>
        <w:t>Beauveria</w:t>
      </w:r>
      <w:proofErr w:type="spellEnd"/>
      <w:r w:rsidR="00912E70" w:rsidRPr="00870065">
        <w:rPr>
          <w:rFonts w:ascii="Times New Roman" w:eastAsia="Times New Roman" w:hAnsi="Times New Roman" w:cs="Times New Roman"/>
          <w:color w:val="000000"/>
          <w:sz w:val="24"/>
          <w:szCs w:val="24"/>
        </w:rPr>
        <w:t xml:space="preserve"> que se han adaptado a</w:t>
      </w:r>
      <w:r w:rsidR="00156613" w:rsidRPr="00870065">
        <w:rPr>
          <w:rFonts w:ascii="Times New Roman" w:eastAsia="Times New Roman" w:hAnsi="Times New Roman" w:cs="Times New Roman"/>
          <w:color w:val="000000"/>
          <w:sz w:val="24"/>
          <w:szCs w:val="24"/>
        </w:rPr>
        <w:t xml:space="preserve"> regiones distintas </w:t>
      </w:r>
      <w:r w:rsidR="00912E70" w:rsidRPr="00870065">
        <w:rPr>
          <w:rFonts w:ascii="Times New Roman" w:eastAsia="Times New Roman" w:hAnsi="Times New Roman" w:cs="Times New Roman"/>
          <w:color w:val="000000"/>
          <w:sz w:val="24"/>
          <w:szCs w:val="24"/>
        </w:rPr>
        <w:t xml:space="preserve">permitiendo </w:t>
      </w:r>
      <w:r w:rsidR="00820278" w:rsidRPr="00870065">
        <w:rPr>
          <w:rFonts w:ascii="Times New Roman" w:eastAsia="Times New Roman" w:hAnsi="Times New Roman" w:cs="Times New Roman"/>
          <w:color w:val="000000"/>
          <w:sz w:val="24"/>
          <w:szCs w:val="24"/>
        </w:rPr>
        <w:t>la</w:t>
      </w:r>
      <w:r w:rsidR="00912E70" w:rsidRPr="00870065">
        <w:rPr>
          <w:rFonts w:ascii="Times New Roman" w:eastAsia="Times New Roman" w:hAnsi="Times New Roman" w:cs="Times New Roman"/>
          <w:color w:val="000000"/>
          <w:sz w:val="24"/>
          <w:szCs w:val="24"/>
        </w:rPr>
        <w:t xml:space="preserve"> prospección </w:t>
      </w:r>
      <w:r w:rsidR="00B95F53" w:rsidRPr="00870065">
        <w:rPr>
          <w:rFonts w:ascii="Times New Roman" w:eastAsia="Times New Roman" w:hAnsi="Times New Roman" w:cs="Times New Roman"/>
          <w:color w:val="000000"/>
          <w:sz w:val="24"/>
          <w:szCs w:val="24"/>
        </w:rPr>
        <w:t>de</w:t>
      </w:r>
      <w:r w:rsidR="00694CB9" w:rsidRPr="00870065">
        <w:rPr>
          <w:rFonts w:ascii="Times New Roman" w:eastAsia="Times New Roman" w:hAnsi="Times New Roman" w:cs="Times New Roman"/>
          <w:color w:val="000000"/>
          <w:sz w:val="24"/>
          <w:szCs w:val="24"/>
        </w:rPr>
        <w:t xml:space="preserve"> especies con potencial econ</w:t>
      </w:r>
      <w:r w:rsidR="00B95F53" w:rsidRPr="00870065">
        <w:rPr>
          <w:rFonts w:ascii="Times New Roman" w:eastAsia="Times New Roman" w:hAnsi="Times New Roman" w:cs="Times New Roman"/>
          <w:color w:val="000000"/>
          <w:sz w:val="24"/>
          <w:szCs w:val="24"/>
        </w:rPr>
        <w:t>ómico pa</w:t>
      </w:r>
      <w:r w:rsidR="00694CB9" w:rsidRPr="00870065">
        <w:rPr>
          <w:rFonts w:ascii="Times New Roman" w:eastAsia="Times New Roman" w:hAnsi="Times New Roman" w:cs="Times New Roman"/>
          <w:color w:val="000000"/>
          <w:sz w:val="24"/>
          <w:szCs w:val="24"/>
        </w:rPr>
        <w:t>r</w:t>
      </w:r>
      <w:r w:rsidR="00B95F53" w:rsidRPr="00870065">
        <w:rPr>
          <w:rFonts w:ascii="Times New Roman" w:eastAsia="Times New Roman" w:hAnsi="Times New Roman" w:cs="Times New Roman"/>
          <w:color w:val="000000"/>
          <w:sz w:val="24"/>
          <w:szCs w:val="24"/>
        </w:rPr>
        <w:t>a</w:t>
      </w:r>
      <w:r w:rsidR="00694CB9" w:rsidRPr="00870065">
        <w:rPr>
          <w:rFonts w:ascii="Times New Roman" w:eastAsia="Times New Roman" w:hAnsi="Times New Roman" w:cs="Times New Roman"/>
          <w:color w:val="000000"/>
          <w:sz w:val="24"/>
          <w:szCs w:val="24"/>
        </w:rPr>
        <w:t xml:space="preserve"> la formulación de </w:t>
      </w:r>
      <w:proofErr w:type="spellStart"/>
      <w:r w:rsidR="00694CB9" w:rsidRPr="00870065">
        <w:rPr>
          <w:rFonts w:ascii="Times New Roman" w:eastAsia="Times New Roman" w:hAnsi="Times New Roman" w:cs="Times New Roman"/>
          <w:color w:val="000000"/>
          <w:sz w:val="24"/>
          <w:szCs w:val="24"/>
        </w:rPr>
        <w:t>bioproductos</w:t>
      </w:r>
      <w:proofErr w:type="spellEnd"/>
      <w:r w:rsidR="00694CB9" w:rsidRPr="00870065">
        <w:rPr>
          <w:rFonts w:ascii="Times New Roman" w:eastAsia="Times New Roman" w:hAnsi="Times New Roman" w:cs="Times New Roman"/>
          <w:color w:val="000000"/>
          <w:sz w:val="24"/>
          <w:szCs w:val="24"/>
        </w:rPr>
        <w:t xml:space="preserve"> y de importante valor ecológico.</w:t>
      </w:r>
      <w:r w:rsidR="00156613" w:rsidRPr="00870065">
        <w:rPr>
          <w:rFonts w:ascii="Times New Roman" w:eastAsia="Times New Roman" w:hAnsi="Times New Roman" w:cs="Times New Roman"/>
          <w:color w:val="000000"/>
          <w:sz w:val="24"/>
          <w:szCs w:val="24"/>
        </w:rPr>
        <w:t xml:space="preserve"> Así, este microorganismo antes considerado generalista ha ido especializándose en hospederos y entornos</w:t>
      </w:r>
      <w:r w:rsidR="00870065" w:rsidRPr="00870065">
        <w:rPr>
          <w:rFonts w:ascii="Times New Roman" w:eastAsia="Times New Roman" w:hAnsi="Times New Roman" w:cs="Times New Roman"/>
          <w:color w:val="000000"/>
          <w:sz w:val="24"/>
          <w:szCs w:val="24"/>
        </w:rPr>
        <w:t xml:space="preserve"> (Wang et al., 2022)</w:t>
      </w:r>
      <w:r w:rsidR="00156613" w:rsidRPr="00870065">
        <w:rPr>
          <w:rFonts w:ascii="Times New Roman" w:eastAsia="Times New Roman" w:hAnsi="Times New Roman" w:cs="Times New Roman"/>
          <w:color w:val="000000"/>
          <w:sz w:val="24"/>
          <w:szCs w:val="24"/>
        </w:rPr>
        <w:t>.</w:t>
      </w:r>
    </w:p>
    <w:p w14:paraId="14572974" w14:textId="7EB5F6E1" w:rsidR="00143DF1" w:rsidRDefault="00143DF1" w:rsidP="00982AF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3440CA7D" wp14:editId="51F9FEEF">
            <wp:extent cx="3048000" cy="3238500"/>
            <wp:effectExtent l="0" t="0" r="0" b="0"/>
            <wp:docPr id="10" name="Imagen 10" descr="Figure 3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 3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48000" cy="3238500"/>
                    </a:xfrm>
                    <a:prstGeom prst="rect">
                      <a:avLst/>
                    </a:prstGeom>
                    <a:noFill/>
                    <a:ln>
                      <a:noFill/>
                    </a:ln>
                  </pic:spPr>
                </pic:pic>
              </a:graphicData>
            </a:graphic>
          </wp:inline>
        </w:drawing>
      </w:r>
    </w:p>
    <w:p w14:paraId="6EDE125E" w14:textId="77777777" w:rsidR="00143DF1" w:rsidRDefault="00143DF1" w:rsidP="00143DF1">
      <w:pPr>
        <w:spacing w:after="0" w:line="240" w:lineRule="auto"/>
        <w:jc w:val="both"/>
        <w:rPr>
          <w:rFonts w:ascii="Times New Roman" w:eastAsia="Times New Roman" w:hAnsi="Times New Roman" w:cs="Times New Roman"/>
          <w:sz w:val="24"/>
          <w:szCs w:val="24"/>
        </w:rPr>
      </w:pPr>
      <w:r w:rsidRPr="004A4326">
        <w:rPr>
          <w:rFonts w:ascii="Times New Roman" w:eastAsia="Times New Roman" w:hAnsi="Times New Roman" w:cs="Times New Roman"/>
          <w:b/>
          <w:color w:val="000000"/>
          <w:sz w:val="24"/>
          <w:szCs w:val="24"/>
        </w:rPr>
        <w:t>Figura 3</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w:t>
      </w:r>
      <w:r w:rsidRPr="00584874">
        <w:rPr>
          <w:rFonts w:ascii="Times New Roman" w:eastAsia="Times New Roman" w:hAnsi="Times New Roman" w:cs="Times New Roman"/>
          <w:color w:val="000000"/>
          <w:sz w:val="24"/>
          <w:szCs w:val="24"/>
        </w:rPr>
        <w:t xml:space="preserve">Árbol filogenético de cepas de </w:t>
      </w:r>
      <w:proofErr w:type="spellStart"/>
      <w:r w:rsidRPr="00584874">
        <w:rPr>
          <w:rFonts w:ascii="Times New Roman" w:eastAsia="Times New Roman" w:hAnsi="Times New Roman" w:cs="Times New Roman"/>
          <w:i/>
          <w:color w:val="000000"/>
          <w:sz w:val="24"/>
          <w:szCs w:val="24"/>
        </w:rPr>
        <w:t>Beauveria</w:t>
      </w:r>
      <w:proofErr w:type="spellEnd"/>
      <w:r w:rsidRPr="00584874">
        <w:rPr>
          <w:rFonts w:ascii="Times New Roman" w:eastAsia="Times New Roman" w:hAnsi="Times New Roman" w:cs="Times New Roman"/>
          <w:color w:val="000000"/>
          <w:sz w:val="24"/>
          <w:szCs w:val="24"/>
        </w:rPr>
        <w:t xml:space="preserve"> (H-26, H-30, H-31, H-49 y H-50) inferido mediante el método TN93+G basado en el factor de elongación-1 alfa (EF1-α). Los números en cada rama muestran los valores </w:t>
      </w:r>
      <w:proofErr w:type="spellStart"/>
      <w:r w:rsidRPr="00584874">
        <w:rPr>
          <w:rFonts w:ascii="Times New Roman" w:eastAsia="Times New Roman" w:hAnsi="Times New Roman" w:cs="Times New Roman"/>
          <w:color w:val="000000"/>
          <w:sz w:val="24"/>
          <w:szCs w:val="24"/>
        </w:rPr>
        <w:t>bootstrap</w:t>
      </w:r>
      <w:proofErr w:type="spellEnd"/>
      <w:r w:rsidRPr="00584874">
        <w:rPr>
          <w:rFonts w:ascii="Times New Roman" w:eastAsia="Times New Roman" w:hAnsi="Times New Roman" w:cs="Times New Roman"/>
          <w:color w:val="000000"/>
          <w:sz w:val="24"/>
          <w:szCs w:val="24"/>
        </w:rPr>
        <w:t xml:space="preserve"> para 1</w:t>
      </w:r>
      <w:r w:rsidRPr="00584874">
        <w:rPr>
          <w:rFonts w:ascii="Times New Roman" w:eastAsia="Times New Roman" w:hAnsi="Times New Roman" w:cs="Times New Roman"/>
          <w:sz w:val="24"/>
          <w:szCs w:val="24"/>
        </w:rPr>
        <w:t>.</w:t>
      </w:r>
      <w:r w:rsidRPr="00584874">
        <w:rPr>
          <w:rFonts w:ascii="Times New Roman" w:eastAsia="Times New Roman" w:hAnsi="Times New Roman" w:cs="Times New Roman"/>
          <w:color w:val="000000"/>
          <w:sz w:val="24"/>
          <w:szCs w:val="24"/>
        </w:rPr>
        <w:t xml:space="preserve">000 réplicas. </w:t>
      </w:r>
      <w:r w:rsidRPr="00584874">
        <w:rPr>
          <w:rFonts w:ascii="Times New Roman" w:eastAsia="Times New Roman" w:hAnsi="Times New Roman" w:cs="Times New Roman"/>
          <w:sz w:val="24"/>
          <w:szCs w:val="24"/>
        </w:rPr>
        <w:t>Fuente: propia de la investigación.</w:t>
      </w:r>
    </w:p>
    <w:p w14:paraId="58738813" w14:textId="77777777" w:rsidR="00143DF1" w:rsidRDefault="00143DF1" w:rsidP="00143DF1">
      <w:pPr>
        <w:spacing w:after="0" w:line="240" w:lineRule="auto"/>
        <w:rPr>
          <w:rFonts w:ascii="Times New Roman" w:eastAsia="Times New Roman" w:hAnsi="Times New Roman" w:cs="Times New Roman"/>
          <w:sz w:val="24"/>
          <w:szCs w:val="24"/>
        </w:rPr>
      </w:pPr>
    </w:p>
    <w:p w14:paraId="63381858" w14:textId="77777777" w:rsidR="00143DF1" w:rsidRPr="00363080" w:rsidRDefault="00143DF1" w:rsidP="00231E01">
      <w:pPr>
        <w:pStyle w:val="Ttulo3"/>
      </w:pPr>
      <w:bookmarkStart w:id="29" w:name="_Toc151543403"/>
      <w:r w:rsidRPr="00363080">
        <w:lastRenderedPageBreak/>
        <w:t>Producción de conidios, crecimiento del micelio y germinación</w:t>
      </w:r>
      <w:bookmarkEnd w:id="29"/>
    </w:p>
    <w:p w14:paraId="7A0AC0D5" w14:textId="6AA218A6" w:rsidR="00143DF1" w:rsidRDefault="00143DF1" w:rsidP="00F3358F">
      <w:pPr>
        <w:spacing w:after="0" w:line="360" w:lineRule="auto"/>
        <w:ind w:firstLine="720"/>
        <w:jc w:val="both"/>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Las cepas H-30 y H-31 presentaron la mayor producción de conidios en ambas condiciones (óptima y alta temperatura, P&lt;0.05; ver figura 4) y H-31 se destacó con la mayor producción de conidios en alta temperatura, sólo ligeramente inferior al tratamiento en condiciones óptimas (P&lt;0.05). Las cepas con los rendimientos más bajos en términos de producción de conidios fueron H-49 y H-50. En cuanto al desarrollo</w:t>
      </w:r>
      <w:r w:rsidR="00223B74">
        <w:rPr>
          <w:rFonts w:ascii="Times New Roman" w:eastAsia="Times New Roman" w:hAnsi="Times New Roman" w:cs="Times New Roman"/>
          <w:sz w:val="24"/>
          <w:szCs w:val="24"/>
        </w:rPr>
        <w:t xml:space="preserve"> de micelio</w:t>
      </w:r>
      <w:r>
        <w:rPr>
          <w:rFonts w:ascii="Times New Roman" w:eastAsia="Times New Roman" w:hAnsi="Times New Roman" w:cs="Times New Roman"/>
          <w:sz w:val="24"/>
          <w:szCs w:val="24"/>
        </w:rPr>
        <w:t>, todas las cepas en condiciones óptimas presentaron la mayor tasa de crecimiento (</w:t>
      </w:r>
      <w:r w:rsidR="00223B74">
        <w:rPr>
          <w:rFonts w:ascii="Times New Roman" w:eastAsia="Times New Roman" w:hAnsi="Times New Roman" w:cs="Times New Roman"/>
          <w:sz w:val="24"/>
          <w:szCs w:val="24"/>
        </w:rPr>
        <w:t xml:space="preserve">ver figura 5, </w:t>
      </w:r>
      <w:r>
        <w:rPr>
          <w:rFonts w:ascii="Times New Roman" w:eastAsia="Times New Roman" w:hAnsi="Times New Roman" w:cs="Times New Roman"/>
          <w:sz w:val="24"/>
          <w:szCs w:val="24"/>
        </w:rPr>
        <w:t xml:space="preserve">P&lt;0.01 análisis estadístico en  </w:t>
      </w:r>
      <w:r w:rsidR="00F14010">
        <w:rPr>
          <w:rFonts w:ascii="Times New Roman" w:eastAsia="Times New Roman" w:hAnsi="Times New Roman" w:cs="Times New Roman"/>
          <w:sz w:val="24"/>
          <w:szCs w:val="24"/>
        </w:rPr>
        <w:t>anexos tabla 5</w:t>
      </w:r>
      <w:r>
        <w:rPr>
          <w:rFonts w:ascii="Times New Roman" w:eastAsia="Times New Roman" w:hAnsi="Times New Roman" w:cs="Times New Roman"/>
          <w:sz w:val="24"/>
          <w:szCs w:val="24"/>
        </w:rPr>
        <w:t>), donde H-31 presentó la mayor tasa de crecimiento en ambas condiciones, alcanzando valores de 78.5 y 42.5 cm</w:t>
      </w:r>
      <w:sdt>
        <w:sdtPr>
          <w:tag w:val="goog_rdk_7"/>
          <w:id w:val="175703660"/>
        </w:sdtPr>
        <w:sdtEndPr/>
        <w:sdtContent/>
      </w:sdt>
      <w:sdt>
        <w:sdtPr>
          <w:tag w:val="goog_rdk_8"/>
          <w:id w:val="-1508285432"/>
        </w:sdtPr>
        <w:sdtEndPr/>
        <w:sdtContent/>
      </w:sdt>
      <w:r w:rsidRPr="00EF6F9B">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a los 25 días de incubación para condición óptima y alta temperatura, respectivamente. En cuanto a la germinación, para todas las cepas fue de 100 % luego de 8 h después de la inoculación.</w:t>
      </w:r>
    </w:p>
    <w:p w14:paraId="0994958E" w14:textId="52C75319" w:rsidR="00143DF1" w:rsidRDefault="00143DF1" w:rsidP="003F396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34A4DC6D" wp14:editId="3AF48CB8">
            <wp:extent cx="4600575" cy="3476625"/>
            <wp:effectExtent l="0" t="0" r="9525" b="9525"/>
            <wp:docPr id="9" name="Imagen 9" descr="Figure 4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4 (1)"/>
                    <pic:cNvPicPr>
                      <a:picLocks noChangeAspect="1" noChangeArrowheads="1"/>
                    </pic:cNvPicPr>
                  </pic:nvPicPr>
                  <pic:blipFill>
                    <a:blip r:embed="rId27" cstate="print">
                      <a:extLst>
                        <a:ext uri="{28A0092B-C50C-407E-A947-70E740481C1C}">
                          <a14:useLocalDpi xmlns:a14="http://schemas.microsoft.com/office/drawing/2010/main" val="0"/>
                        </a:ext>
                      </a:extLst>
                    </a:blip>
                    <a:srcRect r="17857" b="31262"/>
                    <a:stretch>
                      <a:fillRect/>
                    </a:stretch>
                  </pic:blipFill>
                  <pic:spPr bwMode="auto">
                    <a:xfrm>
                      <a:off x="0" y="0"/>
                      <a:ext cx="4600575" cy="3476625"/>
                    </a:xfrm>
                    <a:prstGeom prst="rect">
                      <a:avLst/>
                    </a:prstGeom>
                    <a:noFill/>
                    <a:ln>
                      <a:noFill/>
                    </a:ln>
                  </pic:spPr>
                </pic:pic>
              </a:graphicData>
            </a:graphic>
          </wp:inline>
        </w:drawing>
      </w:r>
    </w:p>
    <w:p w14:paraId="243A2AE6" w14:textId="77777777" w:rsidR="00143DF1" w:rsidRDefault="00143DF1" w:rsidP="00143DF1">
      <w:pPr>
        <w:spacing w:after="0" w:line="240" w:lineRule="auto"/>
        <w:jc w:val="both"/>
        <w:rPr>
          <w:rFonts w:ascii="Times New Roman" w:eastAsia="Times New Roman" w:hAnsi="Times New Roman" w:cs="Times New Roman"/>
          <w:sz w:val="24"/>
          <w:szCs w:val="24"/>
        </w:rPr>
      </w:pPr>
      <w:r w:rsidRPr="004A4326">
        <w:rPr>
          <w:rFonts w:ascii="Times New Roman" w:eastAsia="Times New Roman" w:hAnsi="Times New Roman" w:cs="Times New Roman"/>
          <w:b/>
          <w:color w:val="000000"/>
          <w:sz w:val="24"/>
          <w:szCs w:val="24"/>
        </w:rPr>
        <w:t>Figura 4</w:t>
      </w:r>
      <w:r>
        <w:rPr>
          <w:rFonts w:ascii="Times New Roman" w:eastAsia="Times New Roman" w:hAnsi="Times New Roman" w:cs="Times New Roman"/>
          <w:color w:val="000000"/>
          <w:sz w:val="24"/>
          <w:szCs w:val="24"/>
        </w:rPr>
        <w:t xml:space="preserve">. </w:t>
      </w:r>
      <w:r w:rsidRPr="00584874">
        <w:rPr>
          <w:rFonts w:ascii="Times New Roman" w:eastAsia="Times New Roman" w:hAnsi="Times New Roman" w:cs="Times New Roman"/>
          <w:color w:val="000000"/>
          <w:sz w:val="24"/>
          <w:szCs w:val="24"/>
        </w:rPr>
        <w:t xml:space="preserve">Comparación de la producción de conidios de 5 cepas de </w:t>
      </w:r>
      <w:proofErr w:type="spellStart"/>
      <w:r w:rsidRPr="00584874">
        <w:rPr>
          <w:rFonts w:ascii="Times New Roman" w:eastAsia="Times New Roman" w:hAnsi="Times New Roman" w:cs="Times New Roman"/>
          <w:i/>
          <w:color w:val="000000"/>
          <w:sz w:val="24"/>
          <w:szCs w:val="24"/>
        </w:rPr>
        <w:t>Beauveria</w:t>
      </w:r>
      <w:proofErr w:type="spellEnd"/>
      <w:r w:rsidRPr="00584874">
        <w:rPr>
          <w:rFonts w:ascii="Times New Roman" w:eastAsia="Times New Roman" w:hAnsi="Times New Roman" w:cs="Times New Roman"/>
          <w:i/>
          <w:color w:val="000000"/>
          <w:sz w:val="24"/>
          <w:szCs w:val="24"/>
        </w:rPr>
        <w:t xml:space="preserve"> </w:t>
      </w:r>
      <w:proofErr w:type="spellStart"/>
      <w:r w:rsidRPr="00584874">
        <w:rPr>
          <w:rFonts w:ascii="Times New Roman" w:eastAsia="Times New Roman" w:hAnsi="Times New Roman" w:cs="Times New Roman"/>
          <w:i/>
          <w:color w:val="000000"/>
          <w:sz w:val="24"/>
          <w:szCs w:val="24"/>
        </w:rPr>
        <w:t>bassiana</w:t>
      </w:r>
      <w:proofErr w:type="spellEnd"/>
      <w:r w:rsidRPr="00584874">
        <w:rPr>
          <w:rFonts w:ascii="Times New Roman" w:eastAsia="Times New Roman" w:hAnsi="Times New Roman" w:cs="Times New Roman"/>
          <w:color w:val="000000"/>
          <w:sz w:val="24"/>
          <w:szCs w:val="24"/>
        </w:rPr>
        <w:t xml:space="preserve"> (H-26, H-30, H-31, H-49 y H-50) bajo dos condiciones de temperatura: óptima y alta temperatura. Las letras iguales indican que no hay diferencia estadísticamente significativa entre las cepas para cada tratamiento (P&gt;0.05, prueba de diferencia mínima significativa (LSD). El corchete indica la comparación entre condiciones de crecimiento para cepa mediante la prueba de </w:t>
      </w:r>
      <w:proofErr w:type="spellStart"/>
      <w:r w:rsidRPr="00584874">
        <w:rPr>
          <w:rFonts w:ascii="Times New Roman" w:eastAsia="Times New Roman" w:hAnsi="Times New Roman" w:cs="Times New Roman"/>
          <w:color w:val="000000"/>
          <w:sz w:val="24"/>
          <w:szCs w:val="24"/>
        </w:rPr>
        <w:t>Wilcoxon</w:t>
      </w:r>
      <w:proofErr w:type="spellEnd"/>
      <w:r w:rsidRPr="00584874">
        <w:rPr>
          <w:rFonts w:ascii="Times New Roman" w:eastAsia="Times New Roman" w:hAnsi="Times New Roman" w:cs="Times New Roman"/>
          <w:color w:val="000000"/>
          <w:sz w:val="24"/>
          <w:szCs w:val="24"/>
        </w:rPr>
        <w:t xml:space="preserve"> (α= 0.05). KW: Prueba de </w:t>
      </w:r>
      <w:proofErr w:type="spellStart"/>
      <w:r w:rsidRPr="00584874">
        <w:rPr>
          <w:rFonts w:ascii="Times New Roman" w:eastAsia="Times New Roman" w:hAnsi="Times New Roman" w:cs="Times New Roman"/>
          <w:color w:val="000000"/>
          <w:sz w:val="24"/>
          <w:szCs w:val="24"/>
        </w:rPr>
        <w:t>Kruskal</w:t>
      </w:r>
      <w:proofErr w:type="spellEnd"/>
      <w:r w:rsidRPr="00584874">
        <w:rPr>
          <w:rFonts w:ascii="Times New Roman" w:eastAsia="Times New Roman" w:hAnsi="Times New Roman" w:cs="Times New Roman"/>
          <w:color w:val="000000"/>
          <w:sz w:val="24"/>
          <w:szCs w:val="24"/>
        </w:rPr>
        <w:t xml:space="preserve">-Wallis; </w:t>
      </w:r>
      <w:proofErr w:type="spellStart"/>
      <w:r w:rsidRPr="00584874">
        <w:rPr>
          <w:rFonts w:ascii="Times New Roman" w:eastAsia="Times New Roman" w:hAnsi="Times New Roman" w:cs="Times New Roman"/>
          <w:color w:val="000000"/>
          <w:sz w:val="24"/>
          <w:szCs w:val="24"/>
        </w:rPr>
        <w:t>d.f.</w:t>
      </w:r>
      <w:proofErr w:type="spellEnd"/>
      <w:r w:rsidRPr="00584874">
        <w:rPr>
          <w:rFonts w:ascii="Times New Roman" w:eastAsia="Times New Roman" w:hAnsi="Times New Roman" w:cs="Times New Roman"/>
          <w:color w:val="000000"/>
          <w:sz w:val="24"/>
          <w:szCs w:val="24"/>
        </w:rPr>
        <w:t xml:space="preserve">= 4, 70; *: P&lt;0.05; ***: P&lt;0.001, </w:t>
      </w:r>
      <w:proofErr w:type="spellStart"/>
      <w:r w:rsidRPr="00584874">
        <w:rPr>
          <w:rFonts w:ascii="Times New Roman" w:eastAsia="Times New Roman" w:hAnsi="Times New Roman" w:cs="Times New Roman"/>
          <w:color w:val="000000"/>
          <w:sz w:val="24"/>
          <w:szCs w:val="24"/>
        </w:rPr>
        <w:t>n.s.</w:t>
      </w:r>
      <w:proofErr w:type="spellEnd"/>
      <w:r w:rsidRPr="00584874">
        <w:rPr>
          <w:rFonts w:ascii="Times New Roman" w:eastAsia="Times New Roman" w:hAnsi="Times New Roman" w:cs="Times New Roman"/>
          <w:color w:val="000000"/>
          <w:sz w:val="24"/>
          <w:szCs w:val="24"/>
        </w:rPr>
        <w:t xml:space="preserve">: no significativo; S.E.: error estándar. </w:t>
      </w:r>
      <w:r w:rsidRPr="00584874">
        <w:rPr>
          <w:rFonts w:ascii="Times New Roman" w:eastAsia="Times New Roman" w:hAnsi="Times New Roman" w:cs="Times New Roman"/>
          <w:sz w:val="24"/>
          <w:szCs w:val="24"/>
        </w:rPr>
        <w:t>Fuente: propia de la investigación.</w:t>
      </w:r>
    </w:p>
    <w:p w14:paraId="668C89E0" w14:textId="0168099E" w:rsidR="00143DF1" w:rsidRDefault="00143DF1" w:rsidP="003F396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r>
      <w:r>
        <w:rPr>
          <w:rFonts w:ascii="Times New Roman" w:eastAsia="Times New Roman" w:hAnsi="Times New Roman" w:cs="Times New Roman"/>
          <w:noProof/>
          <w:sz w:val="24"/>
          <w:szCs w:val="24"/>
          <w:lang w:val="es-ES" w:eastAsia="es-ES"/>
        </w:rPr>
        <w:drawing>
          <wp:inline distT="0" distB="0" distL="0" distR="0" wp14:anchorId="33A91239" wp14:editId="1082B50A">
            <wp:extent cx="5610225" cy="3038475"/>
            <wp:effectExtent l="0" t="0" r="9525" b="9525"/>
            <wp:docPr id="3" name="Imagen 3" descr="Figure 5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5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10225" cy="3038475"/>
                    </a:xfrm>
                    <a:prstGeom prst="rect">
                      <a:avLst/>
                    </a:prstGeom>
                    <a:noFill/>
                    <a:ln>
                      <a:noFill/>
                    </a:ln>
                  </pic:spPr>
                </pic:pic>
              </a:graphicData>
            </a:graphic>
          </wp:inline>
        </w:drawing>
      </w:r>
    </w:p>
    <w:p w14:paraId="38924BCA" w14:textId="77777777" w:rsidR="00143DF1" w:rsidRDefault="00143DF1" w:rsidP="00143DF1">
      <w:pPr>
        <w:spacing w:before="120" w:after="120" w:line="240" w:lineRule="auto"/>
        <w:jc w:val="both"/>
        <w:rPr>
          <w:rFonts w:ascii="Times New Roman" w:eastAsia="Times New Roman" w:hAnsi="Times New Roman" w:cs="Times New Roman"/>
          <w:sz w:val="24"/>
          <w:szCs w:val="24"/>
        </w:rPr>
      </w:pPr>
      <w:r w:rsidRPr="004A4326">
        <w:rPr>
          <w:rFonts w:ascii="Times New Roman" w:eastAsia="Times New Roman" w:hAnsi="Times New Roman" w:cs="Times New Roman"/>
          <w:b/>
          <w:color w:val="000000"/>
          <w:sz w:val="24"/>
          <w:szCs w:val="24"/>
        </w:rPr>
        <w:t>Figura 5</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w:t>
      </w:r>
      <w:r w:rsidRPr="00584874">
        <w:rPr>
          <w:rFonts w:ascii="Times New Roman" w:eastAsia="Times New Roman" w:hAnsi="Times New Roman" w:cs="Times New Roman"/>
          <w:color w:val="000000"/>
          <w:sz w:val="24"/>
          <w:szCs w:val="24"/>
        </w:rPr>
        <w:t xml:space="preserve">Crecimiento del área de micelio por tiempo de incubación para cinco cepas de </w:t>
      </w:r>
      <w:proofErr w:type="spellStart"/>
      <w:r w:rsidRPr="00584874">
        <w:rPr>
          <w:rFonts w:ascii="Times New Roman" w:eastAsia="Times New Roman" w:hAnsi="Times New Roman" w:cs="Times New Roman"/>
          <w:i/>
          <w:color w:val="000000"/>
          <w:sz w:val="24"/>
          <w:szCs w:val="24"/>
        </w:rPr>
        <w:t>Beauveria</w:t>
      </w:r>
      <w:proofErr w:type="spellEnd"/>
      <w:r w:rsidRPr="00584874">
        <w:rPr>
          <w:rFonts w:ascii="Times New Roman" w:eastAsia="Times New Roman" w:hAnsi="Times New Roman" w:cs="Times New Roman"/>
          <w:i/>
          <w:color w:val="000000"/>
          <w:sz w:val="24"/>
          <w:szCs w:val="24"/>
        </w:rPr>
        <w:t xml:space="preserve"> </w:t>
      </w:r>
      <w:proofErr w:type="spellStart"/>
      <w:r w:rsidRPr="00584874">
        <w:rPr>
          <w:rFonts w:ascii="Times New Roman" w:eastAsia="Times New Roman" w:hAnsi="Times New Roman" w:cs="Times New Roman"/>
          <w:i/>
          <w:color w:val="000000"/>
          <w:sz w:val="24"/>
          <w:szCs w:val="24"/>
        </w:rPr>
        <w:t>bassiana</w:t>
      </w:r>
      <w:proofErr w:type="spellEnd"/>
      <w:r w:rsidRPr="00584874">
        <w:rPr>
          <w:rFonts w:ascii="Times New Roman" w:eastAsia="Times New Roman" w:hAnsi="Times New Roman" w:cs="Times New Roman"/>
          <w:color w:val="000000"/>
          <w:sz w:val="24"/>
          <w:szCs w:val="24"/>
        </w:rPr>
        <w:t xml:space="preserve"> (H-26, H-30, H-31, H-49 y H-50) en dos condiciones de crecimiento: óptimo y alta temperatura. La línea negra sólida muestra el ajuste del modelo de regresión lineal del área de crecimiento del micelio (R</w:t>
      </w:r>
      <w:r w:rsidRPr="00584874">
        <w:rPr>
          <w:rFonts w:ascii="Times New Roman" w:eastAsia="Times New Roman" w:hAnsi="Times New Roman" w:cs="Times New Roman"/>
          <w:color w:val="000000"/>
          <w:sz w:val="24"/>
          <w:szCs w:val="24"/>
          <w:vertAlign w:val="superscript"/>
        </w:rPr>
        <w:t>2</w:t>
      </w:r>
      <w:r w:rsidRPr="00584874">
        <w:rPr>
          <w:rFonts w:ascii="Times New Roman" w:eastAsia="Times New Roman" w:hAnsi="Times New Roman" w:cs="Times New Roman"/>
          <w:color w:val="000000"/>
          <w:sz w:val="24"/>
          <w:szCs w:val="24"/>
        </w:rPr>
        <w:t>&gt;0.98). La línea roja punteada muestra el estimado para el mejor ajuste del modelo a 25 días para H-26 y H31. S.E.: error estándar.</w:t>
      </w:r>
      <w:r w:rsidRPr="00584874">
        <w:rPr>
          <w:rFonts w:ascii="Times New Roman" w:eastAsia="Times New Roman" w:hAnsi="Times New Roman" w:cs="Times New Roman"/>
          <w:sz w:val="24"/>
          <w:szCs w:val="24"/>
        </w:rPr>
        <w:t xml:space="preserve"> Fuente: propia de la investigación.</w:t>
      </w:r>
    </w:p>
    <w:p w14:paraId="5F72500F" w14:textId="77777777" w:rsidR="00143DF1" w:rsidRDefault="00143DF1" w:rsidP="00F3358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Está bi</w:t>
      </w:r>
      <w:sdt>
        <w:sdtPr>
          <w:tag w:val="goog_rdk_9"/>
          <w:id w:val="-104649557"/>
        </w:sdtPr>
        <w:sdtEndPr/>
        <w:sdtContent/>
      </w:sdt>
      <w:r>
        <w:rPr>
          <w:rFonts w:ascii="Times New Roman" w:eastAsia="Times New Roman" w:hAnsi="Times New Roman" w:cs="Times New Roman"/>
          <w:sz w:val="24"/>
          <w:szCs w:val="24"/>
        </w:rPr>
        <w:t xml:space="preserve">en documentado que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puede crecer adecuadamente en temperaturas entre 25 y 30 °C; sin embargo, se ha reportado que a medida que aumenta la temperatura, el rendimiento disminuye hasta el punto de detener el crecimiento a 35 °C (</w:t>
      </w:r>
      <w:proofErr w:type="spellStart"/>
      <w:r>
        <w:rPr>
          <w:rFonts w:ascii="Times New Roman" w:eastAsia="Times New Roman" w:hAnsi="Times New Roman" w:cs="Times New Roman"/>
          <w:sz w:val="24"/>
          <w:szCs w:val="24"/>
        </w:rPr>
        <w:t>Alali</w:t>
      </w:r>
      <w:proofErr w:type="spellEnd"/>
      <w:r>
        <w:rPr>
          <w:rFonts w:ascii="Times New Roman" w:eastAsia="Times New Roman" w:hAnsi="Times New Roman" w:cs="Times New Roman"/>
          <w:sz w:val="24"/>
          <w:szCs w:val="24"/>
        </w:rPr>
        <w:t xml:space="preserve"> et al., 2019). En el presente estudio las cepas probadas mostraron una mayor tolerancia al sobrevivir 7 h al día a temperaturas entre 31 y 35 °C durante 25 días, destacando a H-31 como la mejor cepa en cuanto a producción de conidios y crecimiento de micelio. Otros estudios han demostrado la supervivencia de </w:t>
      </w:r>
      <w:r>
        <w:rPr>
          <w:rFonts w:ascii="Times New Roman" w:eastAsia="Times New Roman" w:hAnsi="Times New Roman" w:cs="Times New Roman"/>
          <w:i/>
          <w:sz w:val="24"/>
          <w:szCs w:val="24"/>
        </w:rPr>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xml:space="preserve"> hasta 45 °C en una prueba de 2 h, y mortalidad a 46 °C para una prueba de 6 h (Fernández et al., 2008).  Al momento de causar la infección en insectos, las vías de propagación de los hongos son conidios, </w:t>
      </w:r>
      <w:proofErr w:type="spellStart"/>
      <w:r>
        <w:rPr>
          <w:rFonts w:ascii="Times New Roman" w:eastAsia="Times New Roman" w:hAnsi="Times New Roman" w:cs="Times New Roman"/>
          <w:sz w:val="24"/>
          <w:szCs w:val="24"/>
        </w:rPr>
        <w:t>blastosporas</w:t>
      </w:r>
      <w:proofErr w:type="spellEnd"/>
      <w:r>
        <w:rPr>
          <w:rFonts w:ascii="Times New Roman" w:eastAsia="Times New Roman" w:hAnsi="Times New Roman" w:cs="Times New Roman"/>
          <w:sz w:val="24"/>
          <w:szCs w:val="24"/>
        </w:rPr>
        <w:t xml:space="preserve"> y el micelio, esto debido a que estas estructuras aumentan la probabilidad de contacto (Wang et al., 2020). Se conoce que en condiciones de campo la exposición a altas temperaturas es uno de los factores de estrés más determinantes que podrían afectar negativamente la germinación y el crecimiento de estos </w:t>
      </w:r>
      <w:proofErr w:type="spellStart"/>
      <w:r>
        <w:rPr>
          <w:rFonts w:ascii="Times New Roman" w:eastAsia="Times New Roman" w:hAnsi="Times New Roman" w:cs="Times New Roman"/>
          <w:sz w:val="24"/>
          <w:szCs w:val="24"/>
        </w:rPr>
        <w:t>biocontroladores</w:t>
      </w:r>
      <w:proofErr w:type="spellEnd"/>
      <w:r>
        <w:rPr>
          <w:rFonts w:ascii="Times New Roman" w:eastAsia="Times New Roman" w:hAnsi="Times New Roman" w:cs="Times New Roman"/>
          <w:sz w:val="24"/>
          <w:szCs w:val="24"/>
        </w:rPr>
        <w:t xml:space="preserve"> (Fernández y </w:t>
      </w:r>
      <w:proofErr w:type="spellStart"/>
      <w:r>
        <w:rPr>
          <w:rFonts w:ascii="Times New Roman" w:eastAsia="Times New Roman" w:hAnsi="Times New Roman" w:cs="Times New Roman"/>
          <w:sz w:val="24"/>
          <w:szCs w:val="24"/>
        </w:rPr>
        <w:t>Bittencourt</w:t>
      </w:r>
      <w:proofErr w:type="spellEnd"/>
      <w:r>
        <w:rPr>
          <w:rFonts w:ascii="Times New Roman" w:eastAsia="Times New Roman" w:hAnsi="Times New Roman" w:cs="Times New Roman"/>
          <w:sz w:val="24"/>
          <w:szCs w:val="24"/>
        </w:rPr>
        <w:t xml:space="preserve">, 2008), por lo que los resultados del presente estudio sobre el desarrollo de estas estructuras, demuestran que es viable obtener cepas autóctonas de </w:t>
      </w:r>
      <w:r>
        <w:rPr>
          <w:rFonts w:ascii="Times New Roman" w:eastAsia="Times New Roman" w:hAnsi="Times New Roman" w:cs="Times New Roman"/>
          <w:i/>
          <w:sz w:val="24"/>
          <w:szCs w:val="24"/>
        </w:rPr>
        <w:lastRenderedPageBreak/>
        <w:t xml:space="preserve">B. </w:t>
      </w:r>
      <w:proofErr w:type="spellStart"/>
      <w:r>
        <w:rPr>
          <w:rFonts w:ascii="Times New Roman" w:eastAsia="Times New Roman" w:hAnsi="Times New Roman" w:cs="Times New Roman"/>
          <w:i/>
          <w:sz w:val="24"/>
          <w:szCs w:val="24"/>
        </w:rPr>
        <w:t>bassiana</w:t>
      </w:r>
      <w:proofErr w:type="spellEnd"/>
      <w:r>
        <w:rPr>
          <w:rFonts w:ascii="Times New Roman" w:eastAsia="Times New Roman" w:hAnsi="Times New Roman" w:cs="Times New Roman"/>
          <w:sz w:val="24"/>
          <w:szCs w:val="24"/>
        </w:rPr>
        <w:t xml:space="preserve"> con cualidades termo tolerantes para ser utilizadas para el control biológico de algunas plagas bajo altas temperaturas. Esto es útil para incentivar la aplicación en cultivos de zonas de clima tropical seco y también en escenarios de calentamiento global. Incluso, la temperatura fuera del óptimo podría estimular la producción de conidios, tal fue el comportamiento observado en las cepas H-26, H-30 y H-50. </w:t>
      </w:r>
    </w:p>
    <w:p w14:paraId="3F763AD2" w14:textId="77777777" w:rsidR="00143DF1" w:rsidRDefault="00143DF1" w:rsidP="00231E01">
      <w:pPr>
        <w:pStyle w:val="Ttulo3"/>
      </w:pPr>
      <w:bookmarkStart w:id="30" w:name="_Toc151543404"/>
      <w:r>
        <w:t xml:space="preserve">Efecto de </w:t>
      </w:r>
      <w:r>
        <w:rPr>
          <w:i/>
        </w:rPr>
        <w:t xml:space="preserve">B. </w:t>
      </w:r>
      <w:proofErr w:type="spellStart"/>
      <w:r>
        <w:rPr>
          <w:i/>
        </w:rPr>
        <w:t>bassiana</w:t>
      </w:r>
      <w:proofErr w:type="spellEnd"/>
      <w:r>
        <w:t xml:space="preserve"> en el crecimiento de plántulas de tomate</w:t>
      </w:r>
      <w:bookmarkEnd w:id="30"/>
    </w:p>
    <w:p w14:paraId="35BB6F4B" w14:textId="77777777" w:rsidR="00143DF1" w:rsidRDefault="00143DF1" w:rsidP="00F3358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Dados los resultados de producción de conidios y crecimiento de micelio para altas temperaturas, se utilizó la cepa H-31 para evaluar cambios en el desarrollo de plántulas de </w:t>
      </w:r>
      <w:r>
        <w:rPr>
          <w:rFonts w:ascii="Times New Roman" w:eastAsia="Times New Roman" w:hAnsi="Times New Roman" w:cs="Times New Roman"/>
          <w:i/>
          <w:color w:val="000000"/>
          <w:sz w:val="24"/>
          <w:szCs w:val="24"/>
        </w:rPr>
        <w:t xml:space="preserve">S. </w:t>
      </w:r>
      <w:proofErr w:type="spellStart"/>
      <w:r>
        <w:rPr>
          <w:rFonts w:ascii="Times New Roman" w:eastAsia="Times New Roman" w:hAnsi="Times New Roman" w:cs="Times New Roman"/>
          <w:i/>
          <w:color w:val="000000"/>
          <w:sz w:val="24"/>
          <w:szCs w:val="24"/>
        </w:rPr>
        <w:t>lycopersicum</w:t>
      </w:r>
      <w:proofErr w:type="spellEnd"/>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xml:space="preserve"> A pesar de que no se presentaron cambios significativos en el desarrollo foliar (número y área), altura, diámetro y raíz y </w:t>
      </w:r>
      <w:proofErr w:type="spellStart"/>
      <w:r>
        <w:rPr>
          <w:rFonts w:ascii="Times New Roman" w:eastAsia="Times New Roman" w:hAnsi="Times New Roman" w:cs="Times New Roman"/>
          <w:color w:val="000000"/>
          <w:sz w:val="24"/>
          <w:szCs w:val="24"/>
        </w:rPr>
        <w:t>brote+hoja</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(ver tabla 3</w:t>
      </w:r>
      <w:r>
        <w:rPr>
          <w:rFonts w:ascii="Times New Roman" w:eastAsia="Times New Roman" w:hAnsi="Times New Roman" w:cs="Times New Roman"/>
          <w:color w:val="000000"/>
          <w:sz w:val="24"/>
          <w:szCs w:val="24"/>
        </w:rPr>
        <w:t xml:space="preserve">), se observaron cambios leves, pero significativos en la partición de la raíz y la superficie (RMR, AMR y RAR), lo que representa un ajuste marginal de +0.8 % entre el tratamiento H-31 y el control. Se destaca que el tratamiento </w:t>
      </w:r>
      <w:r>
        <w:rPr>
          <w:rFonts w:ascii="Times New Roman" w:eastAsia="Times New Roman" w:hAnsi="Times New Roman" w:cs="Times New Roman"/>
          <w:sz w:val="24"/>
          <w:szCs w:val="24"/>
        </w:rPr>
        <w:t>donde se aplicó el hongo</w:t>
      </w:r>
      <w:r>
        <w:rPr>
          <w:rFonts w:ascii="Times New Roman" w:eastAsia="Times New Roman" w:hAnsi="Times New Roman" w:cs="Times New Roman"/>
          <w:color w:val="000000"/>
          <w:sz w:val="24"/>
          <w:szCs w:val="24"/>
        </w:rPr>
        <w:t xml:space="preserve"> no mostró cambios físicos negativos visibles en las plántulas (coloración o deformación de hojas, brotes y raíces).</w:t>
      </w:r>
    </w:p>
    <w:p w14:paraId="72A96463" w14:textId="77777777" w:rsidR="00143DF1" w:rsidRDefault="00143DF1" w:rsidP="00143DF1">
      <w:pPr>
        <w:spacing w:after="0" w:line="240" w:lineRule="auto"/>
        <w:rPr>
          <w:rFonts w:ascii="Times New Roman" w:eastAsia="Times New Roman" w:hAnsi="Times New Roman" w:cs="Times New Roman"/>
          <w:sz w:val="24"/>
          <w:szCs w:val="24"/>
        </w:rPr>
      </w:pPr>
    </w:p>
    <w:p w14:paraId="677D297E" w14:textId="77777777" w:rsidR="00143DF1" w:rsidRPr="00F3358F" w:rsidRDefault="00143DF1" w:rsidP="00143DF1">
      <w:pPr>
        <w:spacing w:after="0" w:line="480" w:lineRule="auto"/>
        <w:jc w:val="both"/>
        <w:rPr>
          <w:rFonts w:ascii="Times New Roman" w:eastAsia="Times New Roman" w:hAnsi="Times New Roman" w:cs="Times New Roman"/>
          <w:b/>
          <w:color w:val="000000"/>
          <w:sz w:val="24"/>
          <w:szCs w:val="24"/>
        </w:rPr>
      </w:pPr>
      <w:r w:rsidRPr="00F3358F">
        <w:rPr>
          <w:rFonts w:ascii="Times New Roman" w:eastAsia="Times New Roman" w:hAnsi="Times New Roman" w:cs="Times New Roman"/>
          <w:b/>
          <w:color w:val="000000"/>
          <w:sz w:val="24"/>
          <w:szCs w:val="24"/>
        </w:rPr>
        <w:t xml:space="preserve">Tabla </w:t>
      </w:r>
      <w:r w:rsidRPr="00F3358F">
        <w:rPr>
          <w:rFonts w:ascii="Times New Roman" w:eastAsia="Times New Roman" w:hAnsi="Times New Roman" w:cs="Times New Roman"/>
          <w:b/>
          <w:sz w:val="24"/>
          <w:szCs w:val="24"/>
        </w:rPr>
        <w:t>3</w:t>
      </w:r>
    </w:p>
    <w:p w14:paraId="47ADA69B" w14:textId="77777777" w:rsidR="00143DF1" w:rsidRPr="00584874" w:rsidRDefault="00143DF1" w:rsidP="00143DF1">
      <w:pPr>
        <w:spacing w:after="0" w:line="240" w:lineRule="auto"/>
        <w:jc w:val="both"/>
        <w:rPr>
          <w:rFonts w:ascii="Times New Roman" w:eastAsia="Times New Roman" w:hAnsi="Times New Roman" w:cs="Times New Roman"/>
          <w:sz w:val="24"/>
          <w:szCs w:val="24"/>
        </w:rPr>
      </w:pPr>
      <w:r w:rsidRPr="00584874">
        <w:rPr>
          <w:rFonts w:ascii="Times New Roman" w:eastAsia="Times New Roman" w:hAnsi="Times New Roman" w:cs="Times New Roman"/>
          <w:color w:val="000000"/>
          <w:sz w:val="24"/>
          <w:szCs w:val="24"/>
        </w:rPr>
        <w:t xml:space="preserve">Efecto de la cepa de </w:t>
      </w:r>
      <w:proofErr w:type="spellStart"/>
      <w:r w:rsidRPr="00584874">
        <w:rPr>
          <w:rFonts w:ascii="Times New Roman" w:eastAsia="Times New Roman" w:hAnsi="Times New Roman" w:cs="Times New Roman"/>
          <w:i/>
          <w:color w:val="000000"/>
          <w:sz w:val="24"/>
          <w:szCs w:val="24"/>
        </w:rPr>
        <w:t>Beauveria</w:t>
      </w:r>
      <w:proofErr w:type="spellEnd"/>
      <w:r w:rsidRPr="00584874">
        <w:rPr>
          <w:rFonts w:ascii="Times New Roman" w:eastAsia="Times New Roman" w:hAnsi="Times New Roman" w:cs="Times New Roman"/>
          <w:i/>
          <w:color w:val="000000"/>
          <w:sz w:val="24"/>
          <w:szCs w:val="24"/>
        </w:rPr>
        <w:t xml:space="preserve"> </w:t>
      </w:r>
      <w:proofErr w:type="spellStart"/>
      <w:r w:rsidRPr="00584874">
        <w:rPr>
          <w:rFonts w:ascii="Times New Roman" w:eastAsia="Times New Roman" w:hAnsi="Times New Roman" w:cs="Times New Roman"/>
          <w:i/>
          <w:color w:val="000000"/>
          <w:sz w:val="24"/>
          <w:szCs w:val="24"/>
        </w:rPr>
        <w:t>bassiana</w:t>
      </w:r>
      <w:proofErr w:type="spellEnd"/>
      <w:r w:rsidRPr="00584874">
        <w:rPr>
          <w:rFonts w:ascii="Times New Roman" w:eastAsia="Times New Roman" w:hAnsi="Times New Roman" w:cs="Times New Roman"/>
          <w:color w:val="000000"/>
          <w:sz w:val="24"/>
          <w:szCs w:val="24"/>
        </w:rPr>
        <w:t xml:space="preserve"> H-31 en las características morfológicas de plántulas de </w:t>
      </w:r>
      <w:proofErr w:type="spellStart"/>
      <w:r w:rsidRPr="00584874">
        <w:rPr>
          <w:rFonts w:ascii="Times New Roman" w:eastAsia="Times New Roman" w:hAnsi="Times New Roman" w:cs="Times New Roman"/>
          <w:i/>
          <w:color w:val="000000"/>
          <w:sz w:val="24"/>
          <w:szCs w:val="24"/>
        </w:rPr>
        <w:t>Solanum</w:t>
      </w:r>
      <w:proofErr w:type="spellEnd"/>
      <w:r w:rsidRPr="00584874">
        <w:rPr>
          <w:rFonts w:ascii="Times New Roman" w:eastAsia="Times New Roman" w:hAnsi="Times New Roman" w:cs="Times New Roman"/>
          <w:i/>
          <w:color w:val="000000"/>
          <w:sz w:val="24"/>
          <w:szCs w:val="24"/>
        </w:rPr>
        <w:t xml:space="preserve"> </w:t>
      </w:r>
      <w:proofErr w:type="spellStart"/>
      <w:r w:rsidRPr="00584874">
        <w:rPr>
          <w:rFonts w:ascii="Times New Roman" w:eastAsia="Times New Roman" w:hAnsi="Times New Roman" w:cs="Times New Roman"/>
          <w:i/>
          <w:color w:val="000000"/>
          <w:sz w:val="24"/>
          <w:szCs w:val="24"/>
        </w:rPr>
        <w:t>lycopersicum</w:t>
      </w:r>
      <w:proofErr w:type="spellEnd"/>
      <w:r w:rsidRPr="00584874">
        <w:rPr>
          <w:rFonts w:ascii="Times New Roman" w:eastAsia="Times New Roman" w:hAnsi="Times New Roman" w:cs="Times New Roman"/>
          <w:color w:val="000000"/>
          <w:sz w:val="24"/>
          <w:szCs w:val="24"/>
        </w:rPr>
        <w:t xml:space="preserve"> (cultivar '</w:t>
      </w:r>
      <w:proofErr w:type="spellStart"/>
      <w:r w:rsidRPr="00584874">
        <w:rPr>
          <w:rFonts w:ascii="Times New Roman" w:eastAsia="Times New Roman" w:hAnsi="Times New Roman" w:cs="Times New Roman"/>
          <w:color w:val="1C1E29"/>
          <w:sz w:val="24"/>
          <w:szCs w:val="24"/>
        </w:rPr>
        <w:t>Gladiator</w:t>
      </w:r>
      <w:proofErr w:type="spellEnd"/>
      <w:r w:rsidRPr="00584874">
        <w:rPr>
          <w:rFonts w:ascii="Times New Roman" w:eastAsia="Times New Roman" w:hAnsi="Times New Roman" w:cs="Times New Roman"/>
          <w:color w:val="000000"/>
          <w:sz w:val="24"/>
          <w:szCs w:val="24"/>
        </w:rPr>
        <w:t>'; 21 días después de la inoculación)</w:t>
      </w:r>
    </w:p>
    <w:tbl>
      <w:tblPr>
        <w:tblW w:w="8838" w:type="dxa"/>
        <w:tblBorders>
          <w:top w:val="single" w:sz="4" w:space="0" w:color="auto"/>
          <w:bottom w:val="single" w:sz="4" w:space="0" w:color="auto"/>
        </w:tblBorders>
        <w:tblLayout w:type="fixed"/>
        <w:tblLook w:val="0400" w:firstRow="0" w:lastRow="0" w:firstColumn="0" w:lastColumn="0" w:noHBand="0" w:noVBand="1"/>
      </w:tblPr>
      <w:tblGrid>
        <w:gridCol w:w="3551"/>
        <w:gridCol w:w="1547"/>
        <w:gridCol w:w="1560"/>
        <w:gridCol w:w="1616"/>
        <w:gridCol w:w="564"/>
      </w:tblGrid>
      <w:tr w:rsidR="00143DF1" w:rsidRPr="00F3358F" w14:paraId="46869F86" w14:textId="77777777" w:rsidTr="003A006D">
        <w:trPr>
          <w:trHeight w:val="20"/>
        </w:trPr>
        <w:tc>
          <w:tcPr>
            <w:tcW w:w="3551" w:type="dxa"/>
            <w:tcBorders>
              <w:top w:val="single" w:sz="4" w:space="0" w:color="auto"/>
              <w:bottom w:val="single" w:sz="4" w:space="0" w:color="auto"/>
            </w:tcBorders>
            <w:tcMar>
              <w:top w:w="0" w:type="dxa"/>
              <w:left w:w="115" w:type="dxa"/>
              <w:bottom w:w="0" w:type="dxa"/>
              <w:right w:w="115" w:type="dxa"/>
            </w:tcMar>
          </w:tcPr>
          <w:p w14:paraId="6BDD6E5C"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b/>
                <w:color w:val="000000"/>
                <w:sz w:val="20"/>
                <w:szCs w:val="20"/>
              </w:rPr>
              <w:t>Variable </w:t>
            </w:r>
          </w:p>
          <w:p w14:paraId="28DFA866"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b/>
                <w:color w:val="000000"/>
                <w:sz w:val="20"/>
                <w:szCs w:val="20"/>
              </w:rPr>
              <w:t>(Abreviatura, unidad)</w:t>
            </w:r>
          </w:p>
        </w:tc>
        <w:tc>
          <w:tcPr>
            <w:tcW w:w="1547" w:type="dxa"/>
            <w:tcBorders>
              <w:top w:val="single" w:sz="4" w:space="0" w:color="auto"/>
              <w:bottom w:val="single" w:sz="4" w:space="0" w:color="auto"/>
            </w:tcBorders>
            <w:tcMar>
              <w:top w:w="0" w:type="dxa"/>
              <w:left w:w="115" w:type="dxa"/>
              <w:bottom w:w="0" w:type="dxa"/>
              <w:right w:w="115" w:type="dxa"/>
            </w:tcMar>
          </w:tcPr>
          <w:p w14:paraId="274C16F7"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b/>
                <w:i/>
                <w:color w:val="000000"/>
                <w:sz w:val="20"/>
                <w:szCs w:val="20"/>
              </w:rPr>
              <w:t>Control</w:t>
            </w:r>
          </w:p>
          <w:p w14:paraId="2D19C744"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w:t>
            </w:r>
            <w:r w:rsidRPr="00F3358F">
              <w:rPr>
                <w:rFonts w:ascii="Times New Roman" w:eastAsia="Times New Roman" w:hAnsi="Times New Roman" w:cs="Times New Roman"/>
                <w:i/>
                <w:color w:val="000000"/>
                <w:sz w:val="20"/>
                <w:szCs w:val="20"/>
              </w:rPr>
              <w:t xml:space="preserve">n </w:t>
            </w:r>
            <w:r w:rsidRPr="00F3358F">
              <w:rPr>
                <w:rFonts w:ascii="Times New Roman" w:eastAsia="Times New Roman" w:hAnsi="Times New Roman" w:cs="Times New Roman"/>
                <w:color w:val="000000"/>
                <w:sz w:val="20"/>
                <w:szCs w:val="20"/>
              </w:rPr>
              <w:t>= 50)</w:t>
            </w:r>
          </w:p>
        </w:tc>
        <w:tc>
          <w:tcPr>
            <w:tcW w:w="1560" w:type="dxa"/>
            <w:tcBorders>
              <w:top w:val="single" w:sz="4" w:space="0" w:color="auto"/>
              <w:bottom w:val="single" w:sz="4" w:space="0" w:color="auto"/>
            </w:tcBorders>
            <w:tcMar>
              <w:top w:w="0" w:type="dxa"/>
              <w:left w:w="115" w:type="dxa"/>
              <w:bottom w:w="0" w:type="dxa"/>
              <w:right w:w="115" w:type="dxa"/>
            </w:tcMar>
          </w:tcPr>
          <w:p w14:paraId="50FE44C2"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b/>
                <w:color w:val="000000"/>
                <w:sz w:val="20"/>
                <w:szCs w:val="20"/>
              </w:rPr>
              <w:t>H-31</w:t>
            </w:r>
          </w:p>
          <w:p w14:paraId="45A0A423"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w:t>
            </w:r>
            <w:r w:rsidRPr="00F3358F">
              <w:rPr>
                <w:rFonts w:ascii="Times New Roman" w:eastAsia="Times New Roman" w:hAnsi="Times New Roman" w:cs="Times New Roman"/>
                <w:i/>
                <w:color w:val="000000"/>
                <w:sz w:val="20"/>
                <w:szCs w:val="20"/>
              </w:rPr>
              <w:t xml:space="preserve">n </w:t>
            </w:r>
            <w:r w:rsidRPr="00F3358F">
              <w:rPr>
                <w:rFonts w:ascii="Times New Roman" w:eastAsia="Times New Roman" w:hAnsi="Times New Roman" w:cs="Times New Roman"/>
                <w:color w:val="000000"/>
                <w:sz w:val="20"/>
                <w:szCs w:val="20"/>
              </w:rPr>
              <w:t>= 53)</w:t>
            </w:r>
          </w:p>
        </w:tc>
        <w:tc>
          <w:tcPr>
            <w:tcW w:w="1616" w:type="dxa"/>
            <w:tcBorders>
              <w:top w:val="single" w:sz="4" w:space="0" w:color="auto"/>
              <w:bottom w:val="single" w:sz="4" w:space="0" w:color="auto"/>
            </w:tcBorders>
            <w:tcMar>
              <w:top w:w="0" w:type="dxa"/>
              <w:left w:w="115" w:type="dxa"/>
              <w:bottom w:w="0" w:type="dxa"/>
              <w:right w:w="115" w:type="dxa"/>
            </w:tcMar>
          </w:tcPr>
          <w:p w14:paraId="3EC5AE81" w14:textId="77777777" w:rsidR="00143DF1" w:rsidRPr="00F3358F" w:rsidRDefault="00143DF1" w:rsidP="003A006D">
            <w:pPr>
              <w:spacing w:after="0" w:line="240" w:lineRule="auto"/>
              <w:rPr>
                <w:rFonts w:ascii="Times New Roman" w:eastAsia="Times New Roman" w:hAnsi="Times New Roman" w:cs="Times New Roman"/>
                <w:sz w:val="20"/>
                <w:szCs w:val="20"/>
                <w:lang w:val="en-US"/>
              </w:rPr>
            </w:pPr>
            <w:r w:rsidRPr="00F3358F">
              <w:rPr>
                <w:rFonts w:ascii="Times New Roman" w:eastAsia="Times New Roman" w:hAnsi="Times New Roman" w:cs="Times New Roman"/>
                <w:b/>
                <w:i/>
                <w:color w:val="000000"/>
                <w:sz w:val="20"/>
                <w:szCs w:val="20"/>
                <w:lang w:val="en-US"/>
              </w:rPr>
              <w:t>t</w:t>
            </w:r>
            <w:r w:rsidRPr="00F3358F">
              <w:rPr>
                <w:rFonts w:ascii="Times New Roman" w:eastAsia="Times New Roman" w:hAnsi="Times New Roman" w:cs="Times New Roman"/>
                <w:b/>
                <w:color w:val="000000"/>
                <w:sz w:val="20"/>
                <w:szCs w:val="20"/>
                <w:lang w:val="en-US"/>
              </w:rPr>
              <w:t>-student (</w:t>
            </w:r>
            <w:r w:rsidRPr="00F3358F">
              <w:rPr>
                <w:rFonts w:ascii="Times New Roman" w:eastAsia="Times New Roman" w:hAnsi="Times New Roman" w:cs="Times New Roman"/>
                <w:b/>
                <w:i/>
                <w:color w:val="000000"/>
                <w:sz w:val="20"/>
                <w:szCs w:val="20"/>
                <w:vertAlign w:val="superscript"/>
                <w:lang w:val="en-US"/>
              </w:rPr>
              <w:t>t</w:t>
            </w:r>
            <w:r w:rsidRPr="00F3358F">
              <w:rPr>
                <w:rFonts w:ascii="Times New Roman" w:eastAsia="Times New Roman" w:hAnsi="Times New Roman" w:cs="Times New Roman"/>
                <w:b/>
                <w:color w:val="000000"/>
                <w:sz w:val="20"/>
                <w:szCs w:val="20"/>
                <w:lang w:val="en-US"/>
              </w:rPr>
              <w:t>) o Wilcoxon (</w:t>
            </w:r>
            <w:r w:rsidRPr="00F3358F">
              <w:rPr>
                <w:rFonts w:ascii="Times New Roman" w:eastAsia="Times New Roman" w:hAnsi="Times New Roman" w:cs="Times New Roman"/>
                <w:b/>
                <w:color w:val="000000"/>
                <w:sz w:val="20"/>
                <w:szCs w:val="20"/>
                <w:vertAlign w:val="superscript"/>
                <w:lang w:val="en-US"/>
              </w:rPr>
              <w:t>W</w:t>
            </w:r>
            <w:r w:rsidRPr="00F3358F">
              <w:rPr>
                <w:rFonts w:ascii="Times New Roman" w:eastAsia="Times New Roman" w:hAnsi="Times New Roman" w:cs="Times New Roman"/>
                <w:b/>
                <w:color w:val="000000"/>
                <w:sz w:val="20"/>
                <w:szCs w:val="20"/>
                <w:lang w:val="en-US"/>
              </w:rPr>
              <w:t>)</w:t>
            </w:r>
          </w:p>
        </w:tc>
        <w:tc>
          <w:tcPr>
            <w:tcW w:w="564" w:type="dxa"/>
            <w:tcBorders>
              <w:top w:val="single" w:sz="4" w:space="0" w:color="auto"/>
              <w:bottom w:val="single" w:sz="4" w:space="0" w:color="auto"/>
            </w:tcBorders>
            <w:tcMar>
              <w:top w:w="0" w:type="dxa"/>
              <w:left w:w="115" w:type="dxa"/>
              <w:bottom w:w="0" w:type="dxa"/>
              <w:right w:w="115" w:type="dxa"/>
            </w:tcMar>
          </w:tcPr>
          <w:p w14:paraId="40C451E5" w14:textId="77777777" w:rsidR="00143DF1" w:rsidRPr="00F3358F" w:rsidRDefault="00143DF1" w:rsidP="003A006D">
            <w:pPr>
              <w:spacing w:after="0" w:line="240" w:lineRule="auto"/>
              <w:rPr>
                <w:rFonts w:ascii="Times New Roman" w:eastAsia="Times New Roman" w:hAnsi="Times New Roman" w:cs="Times New Roman"/>
                <w:sz w:val="20"/>
                <w:szCs w:val="20"/>
              </w:rPr>
            </w:pPr>
            <w:r w:rsidRPr="00F3358F">
              <w:rPr>
                <w:rFonts w:ascii="Times New Roman" w:eastAsia="Times New Roman" w:hAnsi="Times New Roman" w:cs="Times New Roman"/>
                <w:b/>
                <w:i/>
                <w:color w:val="000000"/>
                <w:sz w:val="20"/>
                <w:szCs w:val="20"/>
              </w:rPr>
              <w:t>P</w:t>
            </w:r>
          </w:p>
        </w:tc>
      </w:tr>
      <w:tr w:rsidR="00143DF1" w:rsidRPr="00F3358F" w14:paraId="5AC17079" w14:textId="77777777" w:rsidTr="003A006D">
        <w:trPr>
          <w:trHeight w:val="20"/>
        </w:trPr>
        <w:tc>
          <w:tcPr>
            <w:tcW w:w="3551" w:type="dxa"/>
            <w:tcBorders>
              <w:top w:val="single" w:sz="4" w:space="0" w:color="auto"/>
            </w:tcBorders>
            <w:tcMar>
              <w:top w:w="0" w:type="dxa"/>
              <w:left w:w="115" w:type="dxa"/>
              <w:bottom w:w="0" w:type="dxa"/>
              <w:right w:w="115" w:type="dxa"/>
            </w:tcMar>
          </w:tcPr>
          <w:p w14:paraId="35A2AFA5"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Número de hojas (NL)</w:t>
            </w:r>
          </w:p>
        </w:tc>
        <w:tc>
          <w:tcPr>
            <w:tcW w:w="1547" w:type="dxa"/>
            <w:tcBorders>
              <w:top w:val="single" w:sz="4" w:space="0" w:color="auto"/>
            </w:tcBorders>
            <w:tcMar>
              <w:top w:w="0" w:type="dxa"/>
              <w:left w:w="115" w:type="dxa"/>
              <w:bottom w:w="0" w:type="dxa"/>
              <w:right w:w="115" w:type="dxa"/>
            </w:tcMar>
          </w:tcPr>
          <w:p w14:paraId="3D393039"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8.1 ± 0.22</w:t>
            </w:r>
          </w:p>
        </w:tc>
        <w:tc>
          <w:tcPr>
            <w:tcW w:w="1560" w:type="dxa"/>
            <w:tcBorders>
              <w:top w:val="single" w:sz="4" w:space="0" w:color="auto"/>
            </w:tcBorders>
            <w:tcMar>
              <w:top w:w="0" w:type="dxa"/>
              <w:left w:w="115" w:type="dxa"/>
              <w:bottom w:w="0" w:type="dxa"/>
              <w:right w:w="115" w:type="dxa"/>
            </w:tcMar>
          </w:tcPr>
          <w:p w14:paraId="55FBC808"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8.6 ± 0.12</w:t>
            </w:r>
          </w:p>
        </w:tc>
        <w:tc>
          <w:tcPr>
            <w:tcW w:w="1616" w:type="dxa"/>
            <w:tcBorders>
              <w:top w:val="single" w:sz="4" w:space="0" w:color="auto"/>
            </w:tcBorders>
            <w:tcMar>
              <w:top w:w="0" w:type="dxa"/>
              <w:left w:w="115" w:type="dxa"/>
              <w:bottom w:w="0" w:type="dxa"/>
              <w:right w:w="115" w:type="dxa"/>
            </w:tcMar>
          </w:tcPr>
          <w:p w14:paraId="3735C621"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1070 </w:t>
            </w:r>
            <w:r w:rsidRPr="00F3358F">
              <w:rPr>
                <w:rFonts w:ascii="Times New Roman" w:eastAsia="Times New Roman" w:hAnsi="Times New Roman" w:cs="Times New Roman"/>
                <w:color w:val="000000"/>
                <w:sz w:val="20"/>
                <w:szCs w:val="20"/>
                <w:vertAlign w:val="superscript"/>
              </w:rPr>
              <w:t>W</w:t>
            </w:r>
          </w:p>
        </w:tc>
        <w:tc>
          <w:tcPr>
            <w:tcW w:w="564" w:type="dxa"/>
            <w:tcBorders>
              <w:top w:val="single" w:sz="4" w:space="0" w:color="auto"/>
            </w:tcBorders>
            <w:tcMar>
              <w:top w:w="0" w:type="dxa"/>
              <w:left w:w="115" w:type="dxa"/>
              <w:bottom w:w="0" w:type="dxa"/>
              <w:right w:w="115" w:type="dxa"/>
            </w:tcMar>
          </w:tcPr>
          <w:p w14:paraId="24FEB70F"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02E9D9A5" w14:textId="77777777" w:rsidTr="003A006D">
        <w:trPr>
          <w:trHeight w:val="20"/>
        </w:trPr>
        <w:tc>
          <w:tcPr>
            <w:tcW w:w="3551" w:type="dxa"/>
            <w:tcMar>
              <w:top w:w="0" w:type="dxa"/>
              <w:left w:w="115" w:type="dxa"/>
              <w:bottom w:w="0" w:type="dxa"/>
              <w:right w:w="115" w:type="dxa"/>
            </w:tcMar>
            <w:vAlign w:val="bottom"/>
          </w:tcPr>
          <w:p w14:paraId="4A04AA5F"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Masa foliar por área (LMA, kg m</w:t>
            </w:r>
            <w:r w:rsidRPr="00F3358F">
              <w:rPr>
                <w:rFonts w:ascii="Times New Roman" w:eastAsia="Times New Roman" w:hAnsi="Times New Roman" w:cs="Times New Roman"/>
                <w:i/>
                <w:color w:val="000000"/>
                <w:sz w:val="20"/>
                <w:szCs w:val="20"/>
                <w:vertAlign w:val="superscript"/>
              </w:rPr>
              <w:t>-2</w:t>
            </w:r>
            <w:r w:rsidRPr="00F3358F">
              <w:rPr>
                <w:rFonts w:ascii="Times New Roman" w:eastAsia="Times New Roman" w:hAnsi="Times New Roman" w:cs="Times New Roman"/>
                <w:i/>
                <w:color w:val="000000"/>
                <w:sz w:val="20"/>
                <w:szCs w:val="20"/>
              </w:rPr>
              <w:t>)</w:t>
            </w:r>
            <w:r w:rsidRPr="00F3358F">
              <w:rPr>
                <w:rFonts w:ascii="Times New Roman" w:eastAsia="Times New Roman" w:hAnsi="Times New Roman" w:cs="Times New Roman"/>
                <w:color w:val="000000"/>
                <w:sz w:val="20"/>
                <w:szCs w:val="20"/>
                <w:vertAlign w:val="superscript"/>
              </w:rPr>
              <w:t>§</w:t>
            </w:r>
          </w:p>
        </w:tc>
        <w:tc>
          <w:tcPr>
            <w:tcW w:w="1547" w:type="dxa"/>
            <w:tcMar>
              <w:top w:w="0" w:type="dxa"/>
              <w:left w:w="115" w:type="dxa"/>
              <w:bottom w:w="0" w:type="dxa"/>
              <w:right w:w="115" w:type="dxa"/>
            </w:tcMar>
            <w:vAlign w:val="bottom"/>
          </w:tcPr>
          <w:p w14:paraId="3008E53D"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27.7 ± 0.64</w:t>
            </w:r>
          </w:p>
        </w:tc>
        <w:tc>
          <w:tcPr>
            <w:tcW w:w="1560" w:type="dxa"/>
            <w:tcMar>
              <w:top w:w="0" w:type="dxa"/>
              <w:left w:w="115" w:type="dxa"/>
              <w:bottom w:w="0" w:type="dxa"/>
              <w:right w:w="115" w:type="dxa"/>
            </w:tcMar>
          </w:tcPr>
          <w:p w14:paraId="604F301F"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26.9 ± 0.56</w:t>
            </w:r>
          </w:p>
        </w:tc>
        <w:tc>
          <w:tcPr>
            <w:tcW w:w="1616" w:type="dxa"/>
            <w:tcMar>
              <w:top w:w="0" w:type="dxa"/>
              <w:left w:w="115" w:type="dxa"/>
              <w:bottom w:w="0" w:type="dxa"/>
              <w:right w:w="115" w:type="dxa"/>
            </w:tcMar>
          </w:tcPr>
          <w:p w14:paraId="58F602BB"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0.93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70D3A83B"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547E93D5" w14:textId="77777777" w:rsidTr="003A006D">
        <w:trPr>
          <w:trHeight w:val="20"/>
        </w:trPr>
        <w:tc>
          <w:tcPr>
            <w:tcW w:w="3551" w:type="dxa"/>
            <w:tcMar>
              <w:top w:w="0" w:type="dxa"/>
              <w:left w:w="115" w:type="dxa"/>
              <w:bottom w:w="0" w:type="dxa"/>
              <w:right w:w="115" w:type="dxa"/>
            </w:tcMar>
            <w:vAlign w:val="bottom"/>
          </w:tcPr>
          <w:p w14:paraId="604F4C4E"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Contenido relativo de agua de la hoja (RWC, %)</w:t>
            </w:r>
            <w:r w:rsidRPr="00F3358F">
              <w:rPr>
                <w:rFonts w:ascii="Times New Roman" w:eastAsia="Times New Roman" w:hAnsi="Times New Roman" w:cs="Times New Roman"/>
                <w:color w:val="000000"/>
                <w:sz w:val="20"/>
                <w:szCs w:val="20"/>
                <w:vertAlign w:val="superscript"/>
              </w:rPr>
              <w:t>§</w:t>
            </w:r>
          </w:p>
        </w:tc>
        <w:tc>
          <w:tcPr>
            <w:tcW w:w="1547" w:type="dxa"/>
            <w:tcMar>
              <w:top w:w="0" w:type="dxa"/>
              <w:left w:w="115" w:type="dxa"/>
              <w:bottom w:w="0" w:type="dxa"/>
              <w:right w:w="115" w:type="dxa"/>
            </w:tcMar>
            <w:vAlign w:val="bottom"/>
          </w:tcPr>
          <w:p w14:paraId="5D2F4379"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89.7 ± 0.2</w:t>
            </w:r>
          </w:p>
        </w:tc>
        <w:tc>
          <w:tcPr>
            <w:tcW w:w="1560" w:type="dxa"/>
            <w:tcMar>
              <w:top w:w="0" w:type="dxa"/>
              <w:left w:w="115" w:type="dxa"/>
              <w:bottom w:w="0" w:type="dxa"/>
              <w:right w:w="115" w:type="dxa"/>
            </w:tcMar>
          </w:tcPr>
          <w:p w14:paraId="793C6274"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90.4 ± 0.2</w:t>
            </w:r>
          </w:p>
        </w:tc>
        <w:tc>
          <w:tcPr>
            <w:tcW w:w="1616" w:type="dxa"/>
            <w:tcMar>
              <w:top w:w="0" w:type="dxa"/>
              <w:left w:w="115" w:type="dxa"/>
              <w:bottom w:w="0" w:type="dxa"/>
              <w:right w:w="115" w:type="dxa"/>
            </w:tcMar>
          </w:tcPr>
          <w:p w14:paraId="1C99F2C1"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-0.97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59029E45"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57017E91" w14:textId="77777777" w:rsidTr="003A006D">
        <w:trPr>
          <w:trHeight w:val="20"/>
        </w:trPr>
        <w:tc>
          <w:tcPr>
            <w:tcW w:w="3551" w:type="dxa"/>
            <w:tcMar>
              <w:top w:w="0" w:type="dxa"/>
              <w:left w:w="115" w:type="dxa"/>
              <w:bottom w:w="0" w:type="dxa"/>
              <w:right w:w="115" w:type="dxa"/>
            </w:tcMar>
          </w:tcPr>
          <w:p w14:paraId="16FA3942"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Altura (H, cm)</w:t>
            </w:r>
          </w:p>
        </w:tc>
        <w:tc>
          <w:tcPr>
            <w:tcW w:w="1547" w:type="dxa"/>
            <w:tcMar>
              <w:top w:w="0" w:type="dxa"/>
              <w:left w:w="115" w:type="dxa"/>
              <w:bottom w:w="0" w:type="dxa"/>
              <w:right w:w="115" w:type="dxa"/>
            </w:tcMar>
          </w:tcPr>
          <w:p w14:paraId="18735B84"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24.38 ± 0.53</w:t>
            </w:r>
          </w:p>
        </w:tc>
        <w:tc>
          <w:tcPr>
            <w:tcW w:w="1560" w:type="dxa"/>
            <w:tcMar>
              <w:top w:w="0" w:type="dxa"/>
              <w:left w:w="115" w:type="dxa"/>
              <w:bottom w:w="0" w:type="dxa"/>
              <w:right w:w="115" w:type="dxa"/>
            </w:tcMar>
          </w:tcPr>
          <w:p w14:paraId="1C8A95D2"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25.48 ± 0.45</w:t>
            </w:r>
          </w:p>
        </w:tc>
        <w:tc>
          <w:tcPr>
            <w:tcW w:w="1616" w:type="dxa"/>
            <w:tcMar>
              <w:top w:w="0" w:type="dxa"/>
              <w:left w:w="115" w:type="dxa"/>
              <w:bottom w:w="0" w:type="dxa"/>
              <w:right w:w="115" w:type="dxa"/>
            </w:tcMar>
          </w:tcPr>
          <w:p w14:paraId="0BA25BFB"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-1.58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6EAF529F"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7449450D" w14:textId="77777777" w:rsidTr="003A006D">
        <w:trPr>
          <w:trHeight w:val="20"/>
        </w:trPr>
        <w:tc>
          <w:tcPr>
            <w:tcW w:w="3551" w:type="dxa"/>
            <w:tcMar>
              <w:top w:w="0" w:type="dxa"/>
              <w:left w:w="115" w:type="dxa"/>
              <w:bottom w:w="0" w:type="dxa"/>
              <w:right w:w="115" w:type="dxa"/>
            </w:tcMar>
          </w:tcPr>
          <w:p w14:paraId="6F617496"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Diámetro del tallo (D, mm)</w:t>
            </w:r>
          </w:p>
        </w:tc>
        <w:tc>
          <w:tcPr>
            <w:tcW w:w="1547" w:type="dxa"/>
            <w:tcMar>
              <w:top w:w="0" w:type="dxa"/>
              <w:left w:w="115" w:type="dxa"/>
              <w:bottom w:w="0" w:type="dxa"/>
              <w:right w:w="115" w:type="dxa"/>
            </w:tcMar>
          </w:tcPr>
          <w:p w14:paraId="08C29EA0"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4.10 ± 0.05</w:t>
            </w:r>
          </w:p>
        </w:tc>
        <w:tc>
          <w:tcPr>
            <w:tcW w:w="1560" w:type="dxa"/>
            <w:tcMar>
              <w:top w:w="0" w:type="dxa"/>
              <w:left w:w="115" w:type="dxa"/>
              <w:bottom w:w="0" w:type="dxa"/>
              <w:right w:w="115" w:type="dxa"/>
            </w:tcMar>
          </w:tcPr>
          <w:p w14:paraId="2D4C049E"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4.07 ± 0.06</w:t>
            </w:r>
          </w:p>
        </w:tc>
        <w:tc>
          <w:tcPr>
            <w:tcW w:w="1616" w:type="dxa"/>
            <w:tcMar>
              <w:top w:w="0" w:type="dxa"/>
              <w:left w:w="115" w:type="dxa"/>
              <w:bottom w:w="0" w:type="dxa"/>
              <w:right w:w="115" w:type="dxa"/>
            </w:tcMar>
          </w:tcPr>
          <w:p w14:paraId="5859E67B"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1283 </w:t>
            </w:r>
            <w:r w:rsidRPr="00F3358F">
              <w:rPr>
                <w:rFonts w:ascii="Times New Roman" w:eastAsia="Times New Roman" w:hAnsi="Times New Roman" w:cs="Times New Roman"/>
                <w:color w:val="000000"/>
                <w:sz w:val="20"/>
                <w:szCs w:val="20"/>
                <w:vertAlign w:val="superscript"/>
              </w:rPr>
              <w:t>W</w:t>
            </w:r>
          </w:p>
        </w:tc>
        <w:tc>
          <w:tcPr>
            <w:tcW w:w="564" w:type="dxa"/>
            <w:tcMar>
              <w:top w:w="0" w:type="dxa"/>
              <w:left w:w="115" w:type="dxa"/>
              <w:bottom w:w="0" w:type="dxa"/>
              <w:right w:w="115" w:type="dxa"/>
            </w:tcMar>
          </w:tcPr>
          <w:p w14:paraId="0BEBE8A9"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4FEE6F28" w14:textId="77777777" w:rsidTr="003A006D">
        <w:trPr>
          <w:trHeight w:val="20"/>
        </w:trPr>
        <w:tc>
          <w:tcPr>
            <w:tcW w:w="3551" w:type="dxa"/>
            <w:tcMar>
              <w:top w:w="0" w:type="dxa"/>
              <w:left w:w="115" w:type="dxa"/>
              <w:bottom w:w="0" w:type="dxa"/>
              <w:right w:w="115" w:type="dxa"/>
            </w:tcMar>
          </w:tcPr>
          <w:p w14:paraId="39EB03A0"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Índice de esbeltez (HDR, cm mm</w:t>
            </w:r>
            <w:r w:rsidRPr="00F3358F">
              <w:rPr>
                <w:rFonts w:ascii="Times New Roman" w:eastAsia="Times New Roman" w:hAnsi="Times New Roman" w:cs="Times New Roman"/>
                <w:i/>
                <w:color w:val="000000"/>
                <w:sz w:val="20"/>
                <w:szCs w:val="20"/>
                <w:vertAlign w:val="superscript"/>
              </w:rPr>
              <w:t>-1</w:t>
            </w:r>
            <w:r w:rsidRPr="00F3358F">
              <w:rPr>
                <w:rFonts w:ascii="Times New Roman" w:eastAsia="Times New Roman" w:hAnsi="Times New Roman" w:cs="Times New Roman"/>
                <w:i/>
                <w:color w:val="000000"/>
                <w:sz w:val="20"/>
                <w:szCs w:val="20"/>
              </w:rPr>
              <w:t>)</w:t>
            </w:r>
          </w:p>
        </w:tc>
        <w:tc>
          <w:tcPr>
            <w:tcW w:w="1547" w:type="dxa"/>
            <w:tcMar>
              <w:top w:w="0" w:type="dxa"/>
              <w:left w:w="115" w:type="dxa"/>
              <w:bottom w:w="0" w:type="dxa"/>
              <w:right w:w="115" w:type="dxa"/>
            </w:tcMar>
          </w:tcPr>
          <w:p w14:paraId="07F6ED5E"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5.98 ± 0.14</w:t>
            </w:r>
          </w:p>
        </w:tc>
        <w:tc>
          <w:tcPr>
            <w:tcW w:w="1560" w:type="dxa"/>
            <w:tcMar>
              <w:top w:w="0" w:type="dxa"/>
              <w:left w:w="115" w:type="dxa"/>
              <w:bottom w:w="0" w:type="dxa"/>
              <w:right w:w="115" w:type="dxa"/>
            </w:tcMar>
          </w:tcPr>
          <w:p w14:paraId="26FCD344"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6.30 ± 0.13</w:t>
            </w:r>
          </w:p>
        </w:tc>
        <w:tc>
          <w:tcPr>
            <w:tcW w:w="1616" w:type="dxa"/>
            <w:tcMar>
              <w:top w:w="0" w:type="dxa"/>
              <w:left w:w="115" w:type="dxa"/>
              <w:bottom w:w="0" w:type="dxa"/>
              <w:right w:w="115" w:type="dxa"/>
            </w:tcMar>
          </w:tcPr>
          <w:p w14:paraId="4C41A04F"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-1.70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0CAFD0EB"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7C053F7D" w14:textId="77777777" w:rsidTr="003A006D">
        <w:trPr>
          <w:trHeight w:val="20"/>
        </w:trPr>
        <w:tc>
          <w:tcPr>
            <w:tcW w:w="3551" w:type="dxa"/>
            <w:tcMar>
              <w:top w:w="0" w:type="dxa"/>
              <w:left w:w="115" w:type="dxa"/>
              <w:bottom w:w="0" w:type="dxa"/>
              <w:right w:w="115" w:type="dxa"/>
            </w:tcMar>
          </w:tcPr>
          <w:p w14:paraId="092B3CAF"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Masa seca de la raíz (RDM, g)</w:t>
            </w:r>
          </w:p>
        </w:tc>
        <w:tc>
          <w:tcPr>
            <w:tcW w:w="1547" w:type="dxa"/>
            <w:tcMar>
              <w:top w:w="0" w:type="dxa"/>
              <w:left w:w="115" w:type="dxa"/>
              <w:bottom w:w="0" w:type="dxa"/>
              <w:right w:w="115" w:type="dxa"/>
            </w:tcMar>
          </w:tcPr>
          <w:p w14:paraId="5AC3AF4F"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0.044 ± 0.002</w:t>
            </w:r>
          </w:p>
        </w:tc>
        <w:tc>
          <w:tcPr>
            <w:tcW w:w="1560" w:type="dxa"/>
            <w:tcMar>
              <w:top w:w="0" w:type="dxa"/>
              <w:left w:w="115" w:type="dxa"/>
              <w:bottom w:w="0" w:type="dxa"/>
              <w:right w:w="115" w:type="dxa"/>
            </w:tcMar>
          </w:tcPr>
          <w:p w14:paraId="20294A36"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0.044 ± 0.002</w:t>
            </w:r>
          </w:p>
        </w:tc>
        <w:tc>
          <w:tcPr>
            <w:tcW w:w="1616" w:type="dxa"/>
            <w:tcMar>
              <w:top w:w="0" w:type="dxa"/>
              <w:left w:w="115" w:type="dxa"/>
              <w:bottom w:w="0" w:type="dxa"/>
              <w:right w:w="115" w:type="dxa"/>
            </w:tcMar>
          </w:tcPr>
          <w:p w14:paraId="6B10AB4B"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-2.77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7988467E"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58F9AA0C" w14:textId="77777777" w:rsidTr="003A006D">
        <w:trPr>
          <w:trHeight w:val="20"/>
        </w:trPr>
        <w:tc>
          <w:tcPr>
            <w:tcW w:w="3551" w:type="dxa"/>
            <w:tcMar>
              <w:top w:w="0" w:type="dxa"/>
              <w:left w:w="115" w:type="dxa"/>
              <w:bottom w:w="0" w:type="dxa"/>
              <w:right w:w="115" w:type="dxa"/>
            </w:tcMar>
          </w:tcPr>
          <w:p w14:paraId="70619804"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Masa seca aérea (ADM, g)</w:t>
            </w:r>
          </w:p>
        </w:tc>
        <w:tc>
          <w:tcPr>
            <w:tcW w:w="1547" w:type="dxa"/>
            <w:tcMar>
              <w:top w:w="0" w:type="dxa"/>
              <w:left w:w="115" w:type="dxa"/>
              <w:bottom w:w="0" w:type="dxa"/>
              <w:right w:w="115" w:type="dxa"/>
            </w:tcMar>
          </w:tcPr>
          <w:p w14:paraId="6B11CA29"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0.525 ± 0.016</w:t>
            </w:r>
          </w:p>
        </w:tc>
        <w:tc>
          <w:tcPr>
            <w:tcW w:w="1560" w:type="dxa"/>
            <w:tcMar>
              <w:top w:w="0" w:type="dxa"/>
              <w:left w:w="115" w:type="dxa"/>
              <w:bottom w:w="0" w:type="dxa"/>
              <w:right w:w="115" w:type="dxa"/>
            </w:tcMar>
          </w:tcPr>
          <w:p w14:paraId="248578B6"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0.564 ± 0.019</w:t>
            </w:r>
          </w:p>
        </w:tc>
        <w:tc>
          <w:tcPr>
            <w:tcW w:w="1616" w:type="dxa"/>
            <w:tcMar>
              <w:top w:w="0" w:type="dxa"/>
              <w:left w:w="115" w:type="dxa"/>
              <w:bottom w:w="0" w:type="dxa"/>
              <w:right w:w="115" w:type="dxa"/>
            </w:tcMar>
          </w:tcPr>
          <w:p w14:paraId="2F74B4A9"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-1.56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2B43895E"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342AFE9B" w14:textId="77777777" w:rsidTr="003A006D">
        <w:trPr>
          <w:trHeight w:val="20"/>
        </w:trPr>
        <w:tc>
          <w:tcPr>
            <w:tcW w:w="3551" w:type="dxa"/>
            <w:tcMar>
              <w:top w:w="0" w:type="dxa"/>
              <w:left w:w="115" w:type="dxa"/>
              <w:bottom w:w="0" w:type="dxa"/>
              <w:right w:w="115" w:type="dxa"/>
            </w:tcMar>
          </w:tcPr>
          <w:p w14:paraId="7CFD7276"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Masa seca total (TDM, g)</w:t>
            </w:r>
          </w:p>
        </w:tc>
        <w:tc>
          <w:tcPr>
            <w:tcW w:w="1547" w:type="dxa"/>
            <w:tcMar>
              <w:top w:w="0" w:type="dxa"/>
              <w:left w:w="115" w:type="dxa"/>
              <w:bottom w:w="0" w:type="dxa"/>
              <w:right w:w="115" w:type="dxa"/>
            </w:tcMar>
          </w:tcPr>
          <w:p w14:paraId="221D0C7C"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0.561 ± 0.017</w:t>
            </w:r>
          </w:p>
        </w:tc>
        <w:tc>
          <w:tcPr>
            <w:tcW w:w="1560" w:type="dxa"/>
            <w:tcMar>
              <w:top w:w="0" w:type="dxa"/>
              <w:left w:w="115" w:type="dxa"/>
              <w:bottom w:w="0" w:type="dxa"/>
              <w:right w:w="115" w:type="dxa"/>
            </w:tcMar>
          </w:tcPr>
          <w:p w14:paraId="4F74AF03"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0.607 ± 0.020</w:t>
            </w:r>
          </w:p>
        </w:tc>
        <w:tc>
          <w:tcPr>
            <w:tcW w:w="1616" w:type="dxa"/>
            <w:tcMar>
              <w:top w:w="0" w:type="dxa"/>
              <w:left w:w="115" w:type="dxa"/>
              <w:bottom w:w="0" w:type="dxa"/>
              <w:right w:w="115" w:type="dxa"/>
            </w:tcMar>
          </w:tcPr>
          <w:p w14:paraId="4A6AE83F"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-1.75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025C90C8"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r w:rsidR="00143DF1" w:rsidRPr="00F3358F" w14:paraId="1A66A326" w14:textId="77777777" w:rsidTr="003A006D">
        <w:trPr>
          <w:trHeight w:val="20"/>
        </w:trPr>
        <w:tc>
          <w:tcPr>
            <w:tcW w:w="3551" w:type="dxa"/>
            <w:tcMar>
              <w:top w:w="0" w:type="dxa"/>
              <w:left w:w="115" w:type="dxa"/>
              <w:bottom w:w="0" w:type="dxa"/>
              <w:right w:w="115" w:type="dxa"/>
            </w:tcMar>
          </w:tcPr>
          <w:p w14:paraId="707651C1"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Relación de masa de raíz (RMR, %)</w:t>
            </w:r>
          </w:p>
        </w:tc>
        <w:tc>
          <w:tcPr>
            <w:tcW w:w="1547" w:type="dxa"/>
            <w:tcMar>
              <w:top w:w="0" w:type="dxa"/>
              <w:left w:w="115" w:type="dxa"/>
              <w:bottom w:w="0" w:type="dxa"/>
              <w:right w:w="115" w:type="dxa"/>
            </w:tcMar>
          </w:tcPr>
          <w:p w14:paraId="062B5AF8"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6.4 ± 0.2</w:t>
            </w:r>
          </w:p>
        </w:tc>
        <w:tc>
          <w:tcPr>
            <w:tcW w:w="1560" w:type="dxa"/>
            <w:tcMar>
              <w:top w:w="0" w:type="dxa"/>
              <w:left w:w="115" w:type="dxa"/>
              <w:bottom w:w="0" w:type="dxa"/>
              <w:right w:w="115" w:type="dxa"/>
            </w:tcMar>
          </w:tcPr>
          <w:p w14:paraId="484D8754"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7.2 ± 0.3</w:t>
            </w:r>
          </w:p>
        </w:tc>
        <w:tc>
          <w:tcPr>
            <w:tcW w:w="1616" w:type="dxa"/>
            <w:tcMar>
              <w:top w:w="0" w:type="dxa"/>
              <w:left w:w="115" w:type="dxa"/>
              <w:bottom w:w="0" w:type="dxa"/>
              <w:right w:w="115" w:type="dxa"/>
            </w:tcMar>
          </w:tcPr>
          <w:p w14:paraId="614D73EF"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882 </w:t>
            </w:r>
            <w:r w:rsidRPr="00F3358F">
              <w:rPr>
                <w:rFonts w:ascii="Times New Roman" w:eastAsia="Times New Roman" w:hAnsi="Times New Roman" w:cs="Times New Roman"/>
                <w:color w:val="000000"/>
                <w:sz w:val="20"/>
                <w:szCs w:val="20"/>
                <w:vertAlign w:val="superscript"/>
              </w:rPr>
              <w:t>W</w:t>
            </w:r>
          </w:p>
        </w:tc>
        <w:tc>
          <w:tcPr>
            <w:tcW w:w="564" w:type="dxa"/>
            <w:tcMar>
              <w:top w:w="0" w:type="dxa"/>
              <w:left w:w="115" w:type="dxa"/>
              <w:bottom w:w="0" w:type="dxa"/>
              <w:right w:w="115" w:type="dxa"/>
            </w:tcMar>
          </w:tcPr>
          <w:p w14:paraId="73659088"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w:t>
            </w:r>
          </w:p>
        </w:tc>
      </w:tr>
      <w:tr w:rsidR="00143DF1" w:rsidRPr="00F3358F" w14:paraId="12F568E4" w14:textId="77777777" w:rsidTr="003A006D">
        <w:trPr>
          <w:trHeight w:val="20"/>
        </w:trPr>
        <w:tc>
          <w:tcPr>
            <w:tcW w:w="3551" w:type="dxa"/>
            <w:tcMar>
              <w:top w:w="0" w:type="dxa"/>
              <w:left w:w="115" w:type="dxa"/>
              <w:bottom w:w="0" w:type="dxa"/>
              <w:right w:w="115" w:type="dxa"/>
            </w:tcMar>
          </w:tcPr>
          <w:p w14:paraId="6E8DB873"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Relación de masa aérea (AMR, %)</w:t>
            </w:r>
          </w:p>
        </w:tc>
        <w:tc>
          <w:tcPr>
            <w:tcW w:w="1547" w:type="dxa"/>
            <w:tcMar>
              <w:top w:w="0" w:type="dxa"/>
              <w:left w:w="115" w:type="dxa"/>
              <w:bottom w:w="0" w:type="dxa"/>
              <w:right w:w="115" w:type="dxa"/>
            </w:tcMar>
          </w:tcPr>
          <w:p w14:paraId="4DEA1733"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93.6 ± 0.2</w:t>
            </w:r>
          </w:p>
        </w:tc>
        <w:tc>
          <w:tcPr>
            <w:tcW w:w="1560" w:type="dxa"/>
            <w:tcMar>
              <w:top w:w="0" w:type="dxa"/>
              <w:left w:w="115" w:type="dxa"/>
              <w:bottom w:w="0" w:type="dxa"/>
              <w:right w:w="115" w:type="dxa"/>
            </w:tcMar>
          </w:tcPr>
          <w:p w14:paraId="2888F072"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92.8 ± 0.3</w:t>
            </w:r>
          </w:p>
        </w:tc>
        <w:tc>
          <w:tcPr>
            <w:tcW w:w="1616" w:type="dxa"/>
            <w:tcMar>
              <w:top w:w="0" w:type="dxa"/>
              <w:left w:w="115" w:type="dxa"/>
              <w:bottom w:w="0" w:type="dxa"/>
              <w:right w:w="115" w:type="dxa"/>
            </w:tcMar>
          </w:tcPr>
          <w:p w14:paraId="287D14FD"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1418 </w:t>
            </w:r>
            <w:r w:rsidRPr="00F3358F">
              <w:rPr>
                <w:rFonts w:ascii="Times New Roman" w:eastAsia="Times New Roman" w:hAnsi="Times New Roman" w:cs="Times New Roman"/>
                <w:color w:val="000000"/>
                <w:sz w:val="20"/>
                <w:szCs w:val="20"/>
                <w:vertAlign w:val="superscript"/>
              </w:rPr>
              <w:t>W</w:t>
            </w:r>
          </w:p>
        </w:tc>
        <w:tc>
          <w:tcPr>
            <w:tcW w:w="564" w:type="dxa"/>
            <w:tcMar>
              <w:top w:w="0" w:type="dxa"/>
              <w:left w:w="115" w:type="dxa"/>
              <w:bottom w:w="0" w:type="dxa"/>
              <w:right w:w="115" w:type="dxa"/>
            </w:tcMar>
          </w:tcPr>
          <w:p w14:paraId="619B0400"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w:t>
            </w:r>
          </w:p>
        </w:tc>
      </w:tr>
      <w:tr w:rsidR="00143DF1" w:rsidRPr="00F3358F" w14:paraId="3094EA7B" w14:textId="77777777" w:rsidTr="003A006D">
        <w:trPr>
          <w:trHeight w:val="20"/>
        </w:trPr>
        <w:tc>
          <w:tcPr>
            <w:tcW w:w="3551" w:type="dxa"/>
            <w:tcMar>
              <w:top w:w="0" w:type="dxa"/>
              <w:left w:w="115" w:type="dxa"/>
              <w:bottom w:w="0" w:type="dxa"/>
              <w:right w:w="115" w:type="dxa"/>
            </w:tcMar>
          </w:tcPr>
          <w:p w14:paraId="6BC5B417"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Relación raíz a superficie (RAR, g g</w:t>
            </w:r>
            <w:r w:rsidRPr="00F3358F">
              <w:rPr>
                <w:rFonts w:ascii="Times New Roman" w:eastAsia="Times New Roman" w:hAnsi="Times New Roman" w:cs="Times New Roman"/>
                <w:i/>
                <w:color w:val="000000"/>
                <w:sz w:val="20"/>
                <w:szCs w:val="20"/>
                <w:vertAlign w:val="superscript"/>
              </w:rPr>
              <w:t>-1</w:t>
            </w:r>
            <w:r w:rsidRPr="00F3358F">
              <w:rPr>
                <w:rFonts w:ascii="Times New Roman" w:eastAsia="Times New Roman" w:hAnsi="Times New Roman" w:cs="Times New Roman"/>
                <w:i/>
                <w:color w:val="000000"/>
                <w:sz w:val="20"/>
                <w:szCs w:val="20"/>
              </w:rPr>
              <w:t>)</w:t>
            </w:r>
          </w:p>
        </w:tc>
        <w:tc>
          <w:tcPr>
            <w:tcW w:w="1547" w:type="dxa"/>
            <w:tcMar>
              <w:top w:w="0" w:type="dxa"/>
              <w:left w:w="115" w:type="dxa"/>
              <w:bottom w:w="0" w:type="dxa"/>
              <w:right w:w="115" w:type="dxa"/>
            </w:tcMar>
          </w:tcPr>
          <w:p w14:paraId="1A9AB837"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0.069 ± 0.003</w:t>
            </w:r>
          </w:p>
        </w:tc>
        <w:tc>
          <w:tcPr>
            <w:tcW w:w="1560" w:type="dxa"/>
            <w:tcMar>
              <w:top w:w="0" w:type="dxa"/>
              <w:left w:w="115" w:type="dxa"/>
              <w:bottom w:w="0" w:type="dxa"/>
              <w:right w:w="115" w:type="dxa"/>
            </w:tcMar>
          </w:tcPr>
          <w:p w14:paraId="3C99D226"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0.078 ± 0.003</w:t>
            </w:r>
          </w:p>
        </w:tc>
        <w:tc>
          <w:tcPr>
            <w:tcW w:w="1616" w:type="dxa"/>
            <w:tcMar>
              <w:top w:w="0" w:type="dxa"/>
              <w:left w:w="115" w:type="dxa"/>
              <w:bottom w:w="0" w:type="dxa"/>
              <w:right w:w="115" w:type="dxa"/>
            </w:tcMar>
          </w:tcPr>
          <w:p w14:paraId="741FD02C"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882 </w:t>
            </w:r>
            <w:r w:rsidRPr="00F3358F">
              <w:rPr>
                <w:rFonts w:ascii="Times New Roman" w:eastAsia="Times New Roman" w:hAnsi="Times New Roman" w:cs="Times New Roman"/>
                <w:color w:val="000000"/>
                <w:sz w:val="20"/>
                <w:szCs w:val="20"/>
                <w:vertAlign w:val="superscript"/>
              </w:rPr>
              <w:t>W</w:t>
            </w:r>
          </w:p>
        </w:tc>
        <w:tc>
          <w:tcPr>
            <w:tcW w:w="564" w:type="dxa"/>
            <w:tcMar>
              <w:top w:w="0" w:type="dxa"/>
              <w:left w:w="115" w:type="dxa"/>
              <w:bottom w:w="0" w:type="dxa"/>
              <w:right w:w="115" w:type="dxa"/>
            </w:tcMar>
          </w:tcPr>
          <w:p w14:paraId="0382160F"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w:t>
            </w:r>
          </w:p>
        </w:tc>
      </w:tr>
      <w:tr w:rsidR="00143DF1" w:rsidRPr="00F3358F" w14:paraId="1C47921C" w14:textId="77777777" w:rsidTr="003A006D">
        <w:trPr>
          <w:trHeight w:val="20"/>
        </w:trPr>
        <w:tc>
          <w:tcPr>
            <w:tcW w:w="3551" w:type="dxa"/>
            <w:tcMar>
              <w:top w:w="0" w:type="dxa"/>
              <w:left w:w="115" w:type="dxa"/>
              <w:bottom w:w="0" w:type="dxa"/>
              <w:right w:w="115" w:type="dxa"/>
            </w:tcMar>
          </w:tcPr>
          <w:p w14:paraId="5BF450E4"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i/>
                <w:color w:val="000000"/>
                <w:sz w:val="20"/>
                <w:szCs w:val="20"/>
              </w:rPr>
              <w:t>Tasa de crecimiento relativa (RGR, g g</w:t>
            </w:r>
            <w:r w:rsidRPr="00F3358F">
              <w:rPr>
                <w:rFonts w:ascii="Times New Roman" w:eastAsia="Times New Roman" w:hAnsi="Times New Roman" w:cs="Times New Roman"/>
                <w:i/>
                <w:color w:val="000000"/>
                <w:sz w:val="20"/>
                <w:szCs w:val="20"/>
                <w:vertAlign w:val="superscript"/>
              </w:rPr>
              <w:t>-1</w:t>
            </w:r>
            <w:r w:rsidRPr="00F3358F">
              <w:rPr>
                <w:rFonts w:ascii="Times New Roman" w:eastAsia="Times New Roman" w:hAnsi="Times New Roman" w:cs="Times New Roman"/>
                <w:i/>
                <w:color w:val="000000"/>
                <w:sz w:val="20"/>
                <w:szCs w:val="20"/>
              </w:rPr>
              <w:t xml:space="preserve"> dia</w:t>
            </w:r>
            <w:r w:rsidRPr="00F3358F">
              <w:rPr>
                <w:rFonts w:ascii="Times New Roman" w:eastAsia="Times New Roman" w:hAnsi="Times New Roman" w:cs="Times New Roman"/>
                <w:i/>
                <w:color w:val="000000"/>
                <w:sz w:val="20"/>
                <w:szCs w:val="20"/>
                <w:vertAlign w:val="superscript"/>
              </w:rPr>
              <w:t>-1</w:t>
            </w:r>
            <w:r w:rsidRPr="00F3358F">
              <w:rPr>
                <w:rFonts w:ascii="Times New Roman" w:eastAsia="Times New Roman" w:hAnsi="Times New Roman" w:cs="Times New Roman"/>
                <w:i/>
                <w:color w:val="000000"/>
                <w:sz w:val="20"/>
                <w:szCs w:val="20"/>
              </w:rPr>
              <w:t>)</w:t>
            </w:r>
          </w:p>
        </w:tc>
        <w:tc>
          <w:tcPr>
            <w:tcW w:w="1547" w:type="dxa"/>
            <w:tcMar>
              <w:top w:w="0" w:type="dxa"/>
              <w:left w:w="115" w:type="dxa"/>
              <w:bottom w:w="0" w:type="dxa"/>
              <w:right w:w="115" w:type="dxa"/>
            </w:tcMar>
          </w:tcPr>
          <w:p w14:paraId="46D01D5C"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0.030 ± 0.001</w:t>
            </w:r>
          </w:p>
        </w:tc>
        <w:tc>
          <w:tcPr>
            <w:tcW w:w="1560" w:type="dxa"/>
            <w:tcMar>
              <w:top w:w="0" w:type="dxa"/>
              <w:left w:w="115" w:type="dxa"/>
              <w:bottom w:w="0" w:type="dxa"/>
              <w:right w:w="115" w:type="dxa"/>
            </w:tcMar>
          </w:tcPr>
          <w:p w14:paraId="390326CB" w14:textId="77777777" w:rsidR="00143DF1" w:rsidRPr="00F3358F" w:rsidRDefault="00143DF1" w:rsidP="003A006D">
            <w:pPr>
              <w:spacing w:after="0" w:line="240" w:lineRule="auto"/>
              <w:jc w:val="both"/>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0.033 ± 0.002</w:t>
            </w:r>
          </w:p>
        </w:tc>
        <w:tc>
          <w:tcPr>
            <w:tcW w:w="1616" w:type="dxa"/>
            <w:tcMar>
              <w:top w:w="0" w:type="dxa"/>
              <w:left w:w="115" w:type="dxa"/>
              <w:bottom w:w="0" w:type="dxa"/>
              <w:right w:w="115" w:type="dxa"/>
            </w:tcMar>
          </w:tcPr>
          <w:p w14:paraId="48F40174"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r w:rsidRPr="00F3358F">
              <w:rPr>
                <w:rFonts w:ascii="Times New Roman" w:eastAsia="Times New Roman" w:hAnsi="Times New Roman" w:cs="Times New Roman"/>
                <w:color w:val="000000"/>
                <w:sz w:val="20"/>
                <w:szCs w:val="20"/>
              </w:rPr>
              <w:t xml:space="preserve">-1.55 </w:t>
            </w:r>
            <w:r w:rsidRPr="00F3358F">
              <w:rPr>
                <w:rFonts w:ascii="Times New Roman" w:eastAsia="Times New Roman" w:hAnsi="Times New Roman" w:cs="Times New Roman"/>
                <w:i/>
                <w:color w:val="000000"/>
                <w:sz w:val="20"/>
                <w:szCs w:val="20"/>
                <w:vertAlign w:val="superscript"/>
              </w:rPr>
              <w:t>t</w:t>
            </w:r>
          </w:p>
        </w:tc>
        <w:tc>
          <w:tcPr>
            <w:tcW w:w="564" w:type="dxa"/>
            <w:tcMar>
              <w:top w:w="0" w:type="dxa"/>
              <w:left w:w="115" w:type="dxa"/>
              <w:bottom w:w="0" w:type="dxa"/>
              <w:right w:w="115" w:type="dxa"/>
            </w:tcMar>
          </w:tcPr>
          <w:p w14:paraId="53E89276" w14:textId="77777777" w:rsidR="00143DF1" w:rsidRPr="00F3358F" w:rsidRDefault="00143DF1" w:rsidP="003A006D">
            <w:pPr>
              <w:spacing w:after="0" w:line="240" w:lineRule="auto"/>
              <w:jc w:val="center"/>
              <w:rPr>
                <w:rFonts w:ascii="Times New Roman" w:eastAsia="Times New Roman" w:hAnsi="Times New Roman" w:cs="Times New Roman"/>
                <w:sz w:val="20"/>
                <w:szCs w:val="20"/>
              </w:rPr>
            </w:pPr>
            <w:proofErr w:type="spellStart"/>
            <w:r w:rsidRPr="00F3358F">
              <w:rPr>
                <w:rFonts w:ascii="Times New Roman" w:eastAsia="Times New Roman" w:hAnsi="Times New Roman" w:cs="Times New Roman"/>
                <w:color w:val="000000"/>
                <w:sz w:val="20"/>
                <w:szCs w:val="20"/>
              </w:rPr>
              <w:t>n.s.</w:t>
            </w:r>
            <w:proofErr w:type="spellEnd"/>
          </w:p>
        </w:tc>
      </w:tr>
    </w:tbl>
    <w:p w14:paraId="00BCFC77" w14:textId="77777777" w:rsidR="00143DF1" w:rsidRDefault="00143DF1" w:rsidP="00143DF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Media ± S.E.; *: </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 xml:space="preserve">&lt;0.05; </w:t>
      </w:r>
      <w:proofErr w:type="spellStart"/>
      <w:r>
        <w:rPr>
          <w:rFonts w:ascii="Times New Roman" w:eastAsia="Times New Roman" w:hAnsi="Times New Roman" w:cs="Times New Roman"/>
          <w:color w:val="000000"/>
          <w:sz w:val="24"/>
          <w:szCs w:val="24"/>
        </w:rPr>
        <w:t>n.s.</w:t>
      </w:r>
      <w:proofErr w:type="spellEnd"/>
      <w:r>
        <w:rPr>
          <w:rFonts w:ascii="Times New Roman" w:eastAsia="Times New Roman" w:hAnsi="Times New Roman" w:cs="Times New Roman"/>
          <w:color w:val="000000"/>
          <w:sz w:val="24"/>
          <w:szCs w:val="24"/>
        </w:rPr>
        <w:t>: no significativo (</w:t>
      </w:r>
      <w:r>
        <w:rPr>
          <w:rFonts w:ascii="Times New Roman" w:eastAsia="Times New Roman" w:hAnsi="Times New Roman" w:cs="Times New Roman"/>
          <w:i/>
          <w:color w:val="000000"/>
          <w:sz w:val="24"/>
          <w:szCs w:val="24"/>
        </w:rPr>
        <w:t>P</w:t>
      </w:r>
      <w:r>
        <w:rPr>
          <w:rFonts w:ascii="Times New Roman" w:eastAsia="Times New Roman" w:hAnsi="Times New Roman" w:cs="Times New Roman"/>
          <w:color w:val="000000"/>
          <w:sz w:val="24"/>
          <w:szCs w:val="24"/>
        </w:rPr>
        <w:t>&gt;0.05);</w:t>
      </w:r>
      <w:r>
        <w:rPr>
          <w:rFonts w:ascii="Times New Roman" w:eastAsia="Times New Roman" w:hAnsi="Times New Roman" w:cs="Times New Roman"/>
          <w:color w:val="000000"/>
          <w:sz w:val="96"/>
          <w:szCs w:val="24"/>
        </w:rPr>
        <w:t xml:space="preserve"> </w:t>
      </w:r>
      <w:r>
        <w:rPr>
          <w:rFonts w:ascii="Times New Roman" w:eastAsia="Times New Roman" w:hAnsi="Times New Roman" w:cs="Times New Roman"/>
          <w:color w:val="000000"/>
          <w:sz w:val="24"/>
          <w:szCs w:val="24"/>
        </w:rPr>
        <w:t xml:space="preserve">tres discos de hoja por plántula </w:t>
      </w:r>
      <w:r>
        <w:rPr>
          <w:rFonts w:ascii="Times New Roman" w:eastAsia="Times New Roman" w:hAnsi="Times New Roman" w:cs="Times New Roman"/>
          <w:i/>
          <w:color w:val="000000"/>
          <w:sz w:val="24"/>
          <w:szCs w:val="24"/>
        </w:rPr>
        <w:t>n</w:t>
      </w:r>
      <w:r>
        <w:rPr>
          <w:rFonts w:ascii="Times New Roman" w:eastAsia="Times New Roman" w:hAnsi="Times New Roman" w:cs="Times New Roman"/>
          <w:color w:val="000000"/>
          <w:sz w:val="24"/>
          <w:szCs w:val="24"/>
        </w:rPr>
        <w:t xml:space="preserve"> = 10</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sz w:val="24"/>
          <w:szCs w:val="24"/>
        </w:rPr>
        <w:t>Fuente: propia de la investigación.</w:t>
      </w:r>
    </w:p>
    <w:p w14:paraId="6D2E0EDC"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1AFCFF84" w14:textId="77777777" w:rsidR="00143DF1" w:rsidRDefault="00143DF1" w:rsidP="00295AED">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Ra</w:t>
      </w:r>
      <w:sdt>
        <w:sdtPr>
          <w:tag w:val="goog_rdk_11"/>
          <w:id w:val="-810558300"/>
        </w:sdtPr>
        <w:sdtEndPr/>
        <w:sdtContent/>
      </w:sdt>
      <w:r>
        <w:rPr>
          <w:rFonts w:ascii="Times New Roman" w:eastAsia="Times New Roman" w:hAnsi="Times New Roman" w:cs="Times New Roman"/>
          <w:sz w:val="24"/>
          <w:szCs w:val="24"/>
        </w:rPr>
        <w:t xml:space="preserve">ya-Díaz et al. (2017), encontraron que a mayor tiempo de exposición de este hongo (93 días después de la siembra), se obtuvo un incremento en la longitud total de las raíces al hacer las aplicaciones de hongo sobre semillas, sustrato y hojas en comparación con el control. </w:t>
      </w:r>
      <w:proofErr w:type="spellStart"/>
      <w:r>
        <w:rPr>
          <w:rFonts w:ascii="Times New Roman" w:eastAsia="Times New Roman" w:hAnsi="Times New Roman" w:cs="Times New Roman"/>
          <w:sz w:val="24"/>
          <w:szCs w:val="24"/>
        </w:rPr>
        <w:t>Mantzoukas</w:t>
      </w:r>
      <w:proofErr w:type="spellEnd"/>
      <w:r>
        <w:rPr>
          <w:rFonts w:ascii="Times New Roman" w:eastAsia="Times New Roman" w:hAnsi="Times New Roman" w:cs="Times New Roman"/>
          <w:sz w:val="24"/>
          <w:szCs w:val="24"/>
        </w:rPr>
        <w:t xml:space="preserve"> et al. (2021), también demostraron un aumento en el crecimiento de las raíces sin dañar la planta de ninguna manera. </w:t>
      </w:r>
      <w:proofErr w:type="spellStart"/>
      <w:r>
        <w:rPr>
          <w:rFonts w:ascii="Times New Roman" w:eastAsia="Times New Roman" w:hAnsi="Times New Roman" w:cs="Times New Roman"/>
          <w:sz w:val="24"/>
          <w:szCs w:val="24"/>
        </w:rPr>
        <w:t>Kuzhuppillymyal-Prabhakarankutty</w:t>
      </w:r>
      <w:proofErr w:type="spellEnd"/>
      <w:r>
        <w:rPr>
          <w:rFonts w:ascii="Times New Roman" w:eastAsia="Times New Roman" w:hAnsi="Times New Roman" w:cs="Times New Roman"/>
          <w:sz w:val="24"/>
          <w:szCs w:val="24"/>
        </w:rPr>
        <w:t xml:space="preserve"> et al. (2020), reportaron una mayor tolerancia a la sequía en el maíz con hasta un 63% de recuperación del vigor 24 h después del riego tras 10 días de sequía. En el contexto de esta investigación, planteamos la hipótesis de que si se extiende el tiempo de exposición al hongo se obtendrán mayores efectos en el crecimiento de órganos como las raíces con posibles beneficios como una mayor absorción de agua (resistencia a la sequía) y nutrientes (</w:t>
      </w:r>
      <w:proofErr w:type="spellStart"/>
      <w:r>
        <w:rPr>
          <w:rFonts w:ascii="Times New Roman" w:eastAsia="Times New Roman" w:hAnsi="Times New Roman" w:cs="Times New Roman"/>
          <w:sz w:val="24"/>
          <w:szCs w:val="24"/>
        </w:rPr>
        <w:t>Tall</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Meyling</w:t>
      </w:r>
      <w:proofErr w:type="spellEnd"/>
      <w:r>
        <w:rPr>
          <w:rFonts w:ascii="Times New Roman" w:eastAsia="Times New Roman" w:hAnsi="Times New Roman" w:cs="Times New Roman"/>
          <w:sz w:val="24"/>
          <w:szCs w:val="24"/>
        </w:rPr>
        <w:t>, 2018). Además, se podrían esperar efectos notables al conferir a las plantas resistencia a ciertas plagas en condiciones de ca</w:t>
      </w:r>
      <w:sdt>
        <w:sdtPr>
          <w:tag w:val="goog_rdk_12"/>
          <w:id w:val="1265505329"/>
        </w:sdtPr>
        <w:sdtEndPr/>
        <w:sdtContent/>
      </w:sdt>
      <w:r>
        <w:rPr>
          <w:rFonts w:ascii="Times New Roman" w:eastAsia="Times New Roman" w:hAnsi="Times New Roman" w:cs="Times New Roman"/>
          <w:sz w:val="24"/>
          <w:szCs w:val="24"/>
        </w:rPr>
        <w:t>mpo (Ruso et al. 2019).</w:t>
      </w:r>
    </w:p>
    <w:p w14:paraId="76E3380D" w14:textId="77777777" w:rsidR="00143DF1" w:rsidRDefault="00143DF1" w:rsidP="00295AED">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sdt>
        <w:sdtPr>
          <w:tag w:val="goog_rdk_13"/>
          <w:id w:val="-74669435"/>
        </w:sdtPr>
        <w:sdtEndPr/>
        <w:sdtContent/>
      </w:sdt>
      <w:r>
        <w:rPr>
          <w:rFonts w:ascii="Times New Roman" w:eastAsia="Times New Roman" w:hAnsi="Times New Roman" w:cs="Times New Roman"/>
          <w:color w:val="000000"/>
          <w:sz w:val="24"/>
          <w:szCs w:val="24"/>
        </w:rPr>
        <w:t xml:space="preserve">n cuanto al efecto endófito de este hongo, se sabe que se ha logrado una colonización </w:t>
      </w:r>
      <w:r>
        <w:rPr>
          <w:rFonts w:ascii="Times New Roman" w:eastAsia="Times New Roman" w:hAnsi="Times New Roman" w:cs="Times New Roman"/>
          <w:sz w:val="24"/>
          <w:szCs w:val="24"/>
        </w:rPr>
        <w:t xml:space="preserve">exitosa cuando se aplica la cepa a la semilla (43.34 % después de 60 días en </w:t>
      </w:r>
      <w:proofErr w:type="spellStart"/>
      <w:r>
        <w:rPr>
          <w:rFonts w:ascii="Times New Roman" w:eastAsia="Times New Roman" w:hAnsi="Times New Roman" w:cs="Times New Roman"/>
          <w:i/>
          <w:sz w:val="24"/>
          <w:szCs w:val="24"/>
        </w:rPr>
        <w:t>Corchorus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olitorius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Biswas</w:t>
      </w:r>
      <w:proofErr w:type="spellEnd"/>
      <w:r>
        <w:rPr>
          <w:rFonts w:ascii="Times New Roman" w:eastAsia="Times New Roman" w:hAnsi="Times New Roman" w:cs="Times New Roman"/>
          <w:sz w:val="24"/>
          <w:szCs w:val="24"/>
        </w:rPr>
        <w:t xml:space="preserve"> et al. (2012) y la radícula (100 % después de 60 días en </w:t>
      </w:r>
      <w:proofErr w:type="spellStart"/>
      <w:r>
        <w:rPr>
          <w:rFonts w:ascii="Times New Roman" w:eastAsia="Times New Roman" w:hAnsi="Times New Roman" w:cs="Times New Roman"/>
          <w:i/>
          <w:sz w:val="24"/>
          <w:szCs w:val="24"/>
        </w:rPr>
        <w:t>Theobroma</w:t>
      </w:r>
      <w:proofErr w:type="spellEnd"/>
      <w:r>
        <w:rPr>
          <w:rFonts w:ascii="Times New Roman" w:eastAsia="Times New Roman" w:hAnsi="Times New Roman" w:cs="Times New Roman"/>
          <w:i/>
          <w:sz w:val="24"/>
          <w:szCs w:val="24"/>
        </w:rPr>
        <w:t xml:space="preserve"> cacao</w:t>
      </w:r>
      <w:r>
        <w:rPr>
          <w:rFonts w:ascii="Times New Roman" w:eastAsia="Times New Roman" w:hAnsi="Times New Roman" w:cs="Times New Roman"/>
          <w:sz w:val="24"/>
          <w:szCs w:val="24"/>
        </w:rPr>
        <w:t>, Posada y Vega (2005). Sin embargo, en algunos casos este hongo puede establecerse como endófito, pero sin persistir en el tiempo, la asociación podría ser incluso cepa-específica (</w:t>
      </w:r>
      <w:proofErr w:type="spellStart"/>
      <w:r>
        <w:rPr>
          <w:rFonts w:ascii="Times New Roman" w:eastAsia="Times New Roman" w:hAnsi="Times New Roman" w:cs="Times New Roman"/>
          <w:sz w:val="24"/>
          <w:szCs w:val="24"/>
        </w:rPr>
        <w:t>Brownbridge</w:t>
      </w:r>
      <w:proofErr w:type="spellEnd"/>
      <w:r>
        <w:rPr>
          <w:rFonts w:ascii="Times New Roman" w:eastAsia="Times New Roman" w:hAnsi="Times New Roman" w:cs="Times New Roman"/>
          <w:sz w:val="24"/>
          <w:szCs w:val="24"/>
        </w:rPr>
        <w:t xml:space="preserve"> et al., 2012). Para este estudio se plantea la</w:t>
      </w:r>
      <w:r>
        <w:rPr>
          <w:rFonts w:ascii="Times New Roman" w:eastAsia="Times New Roman" w:hAnsi="Times New Roman" w:cs="Times New Roman"/>
          <w:color w:val="000000"/>
          <w:sz w:val="24"/>
          <w:szCs w:val="24"/>
        </w:rPr>
        <w:t xml:space="preserve"> hipótesis de que al inocular </w:t>
      </w:r>
      <w:r>
        <w:rPr>
          <w:rFonts w:ascii="Times New Roman" w:eastAsia="Times New Roman" w:hAnsi="Times New Roman" w:cs="Times New Roman"/>
          <w:i/>
          <w:color w:val="000000"/>
          <w:sz w:val="24"/>
          <w:szCs w:val="24"/>
        </w:rPr>
        <w:t xml:space="preserve">B. </w:t>
      </w:r>
      <w:proofErr w:type="spellStart"/>
      <w:r>
        <w:rPr>
          <w:rFonts w:ascii="Times New Roman" w:eastAsia="Times New Roman" w:hAnsi="Times New Roman" w:cs="Times New Roman"/>
          <w:i/>
          <w:color w:val="000000"/>
          <w:sz w:val="24"/>
          <w:szCs w:val="24"/>
        </w:rPr>
        <w:t>bassiana</w:t>
      </w:r>
      <w:proofErr w:type="spellEnd"/>
      <w:r>
        <w:rPr>
          <w:rFonts w:ascii="Times New Roman" w:eastAsia="Times New Roman" w:hAnsi="Times New Roman" w:cs="Times New Roman"/>
          <w:color w:val="000000"/>
          <w:sz w:val="24"/>
          <w:szCs w:val="24"/>
        </w:rPr>
        <w:t xml:space="preserve"> en plántulas de tomate no se evidenció una interacción significativa </w:t>
      </w:r>
      <w:r>
        <w:rPr>
          <w:rFonts w:ascii="Times New Roman" w:eastAsia="Times New Roman" w:hAnsi="Times New Roman" w:cs="Times New Roman"/>
          <w:sz w:val="24"/>
          <w:szCs w:val="24"/>
        </w:rPr>
        <w:t>debido a que</w:t>
      </w:r>
      <w:r>
        <w:rPr>
          <w:rFonts w:ascii="Times New Roman" w:eastAsia="Times New Roman" w:hAnsi="Times New Roman" w:cs="Times New Roman"/>
          <w:color w:val="000000"/>
          <w:sz w:val="24"/>
          <w:szCs w:val="24"/>
        </w:rPr>
        <w:t>: i) requiere una etapa de inoculación más temprana en las etapas de desarrollo de la planta, es decir, radícula o semilla, ii) su establecimiento cesa poco tiempo después, y/o iii) la interacción del endófito es específica de la cepa.</w:t>
      </w:r>
    </w:p>
    <w:p w14:paraId="05EA4768"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07C21DDA" w14:textId="77777777" w:rsidR="00143DF1" w:rsidRPr="00295AED" w:rsidRDefault="00143DF1" w:rsidP="00231E01">
      <w:pPr>
        <w:pStyle w:val="Ttulo2"/>
        <w:rPr>
          <w:sz w:val="28"/>
        </w:rPr>
      </w:pPr>
      <w:bookmarkStart w:id="31" w:name="_Toc151543405"/>
      <w:r w:rsidRPr="00295AED">
        <w:rPr>
          <w:sz w:val="28"/>
        </w:rPr>
        <w:t>Conclusiones</w:t>
      </w:r>
      <w:bookmarkEnd w:id="31"/>
      <w:r w:rsidRPr="00295AED">
        <w:rPr>
          <w:sz w:val="28"/>
        </w:rPr>
        <w:t xml:space="preserve"> </w:t>
      </w:r>
    </w:p>
    <w:p w14:paraId="3CFFE918" w14:textId="0DA02C97" w:rsidR="00143DF1" w:rsidRDefault="00143DF1" w:rsidP="00295AED">
      <w:pPr>
        <w:spacing w:before="240" w:after="0" w:line="360" w:lineRule="auto"/>
        <w:ind w:firstLine="720"/>
        <w:jc w:val="both"/>
        <w:rPr>
          <w:rFonts w:ascii="Times New Roman" w:eastAsia="Times New Roman" w:hAnsi="Times New Roman" w:cs="Times New Roman"/>
          <w:color w:val="1C1E29"/>
          <w:sz w:val="24"/>
          <w:szCs w:val="24"/>
        </w:rPr>
      </w:pPr>
      <w:r>
        <w:rPr>
          <w:rFonts w:ascii="Times New Roman" w:eastAsia="Times New Roman" w:hAnsi="Times New Roman" w:cs="Times New Roman"/>
          <w:color w:val="1C1E29"/>
          <w:sz w:val="24"/>
          <w:szCs w:val="24"/>
        </w:rPr>
        <w:t xml:space="preserve">Esta investigación </w:t>
      </w:r>
      <w:r>
        <w:rPr>
          <w:rFonts w:ascii="Times New Roman" w:eastAsia="Times New Roman" w:hAnsi="Times New Roman" w:cs="Times New Roman"/>
          <w:color w:val="000000"/>
          <w:sz w:val="24"/>
          <w:szCs w:val="24"/>
        </w:rPr>
        <w:t xml:space="preserve">señala a </w:t>
      </w:r>
      <w:r>
        <w:rPr>
          <w:rFonts w:ascii="Times New Roman" w:eastAsia="Times New Roman" w:hAnsi="Times New Roman" w:cs="Times New Roman"/>
          <w:i/>
          <w:color w:val="000000"/>
          <w:sz w:val="24"/>
          <w:szCs w:val="24"/>
        </w:rPr>
        <w:t xml:space="preserve">B. </w:t>
      </w:r>
      <w:proofErr w:type="spellStart"/>
      <w:r>
        <w:rPr>
          <w:rFonts w:ascii="Times New Roman" w:eastAsia="Times New Roman" w:hAnsi="Times New Roman" w:cs="Times New Roman"/>
          <w:i/>
          <w:color w:val="000000"/>
          <w:sz w:val="24"/>
          <w:szCs w:val="24"/>
        </w:rPr>
        <w:t>bassiana</w:t>
      </w:r>
      <w:proofErr w:type="spellEnd"/>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como un </w:t>
      </w:r>
      <w:proofErr w:type="spellStart"/>
      <w:r>
        <w:rPr>
          <w:rFonts w:ascii="Times New Roman" w:eastAsia="Times New Roman" w:hAnsi="Times New Roman" w:cs="Times New Roman"/>
          <w:color w:val="000000"/>
          <w:sz w:val="24"/>
          <w:szCs w:val="24"/>
        </w:rPr>
        <w:t>entomopatógeno</w:t>
      </w:r>
      <w:proofErr w:type="spellEnd"/>
      <w:r>
        <w:rPr>
          <w:rFonts w:ascii="Times New Roman" w:eastAsia="Times New Roman" w:hAnsi="Times New Roman" w:cs="Times New Roman"/>
          <w:color w:val="000000"/>
          <w:sz w:val="24"/>
          <w:szCs w:val="24"/>
        </w:rPr>
        <w:t xml:space="preserve"> fúngico con potencial para actuar en condiciones de </w:t>
      </w:r>
      <w:r>
        <w:rPr>
          <w:rFonts w:ascii="Times New Roman" w:eastAsia="Times New Roman" w:hAnsi="Times New Roman" w:cs="Times New Roman"/>
          <w:sz w:val="24"/>
          <w:szCs w:val="24"/>
        </w:rPr>
        <w:t>estrés de</w:t>
      </w:r>
      <w:r>
        <w:rPr>
          <w:rFonts w:ascii="Times New Roman" w:eastAsia="Times New Roman" w:hAnsi="Times New Roman" w:cs="Times New Roman"/>
          <w:color w:val="000000"/>
          <w:sz w:val="24"/>
          <w:szCs w:val="24"/>
        </w:rPr>
        <w:t xml:space="preserve"> temperatura, con aplicación en cultivos de zonas de clima tropical seco y en escenarios de calentamiento global. Las cepas fueron identificadas como </w:t>
      </w:r>
      <w:proofErr w:type="spellStart"/>
      <w:r w:rsidRPr="00F0375B">
        <w:rPr>
          <w:rFonts w:ascii="Times New Roman" w:eastAsia="Times New Roman" w:hAnsi="Times New Roman" w:cs="Times New Roman"/>
          <w:i/>
          <w:iCs/>
          <w:color w:val="000000"/>
          <w:sz w:val="24"/>
          <w:szCs w:val="24"/>
        </w:rPr>
        <w:t>Beauveria</w:t>
      </w:r>
      <w:proofErr w:type="spellEnd"/>
      <w:r w:rsidRPr="00F0375B">
        <w:rPr>
          <w:rFonts w:ascii="Times New Roman" w:eastAsia="Times New Roman" w:hAnsi="Times New Roman" w:cs="Times New Roman"/>
          <w:i/>
          <w:iCs/>
          <w:color w:val="000000"/>
          <w:sz w:val="24"/>
          <w:szCs w:val="24"/>
        </w:rPr>
        <w:t xml:space="preserve"> </w:t>
      </w:r>
      <w:proofErr w:type="spellStart"/>
      <w:r w:rsidRPr="00F0375B">
        <w:rPr>
          <w:rFonts w:ascii="Times New Roman" w:eastAsia="Times New Roman" w:hAnsi="Times New Roman" w:cs="Times New Roman"/>
          <w:i/>
          <w:iCs/>
          <w:color w:val="000000"/>
          <w:sz w:val="24"/>
          <w:szCs w:val="24"/>
        </w:rPr>
        <w:t>bassiana</w:t>
      </w:r>
      <w:proofErr w:type="spellEnd"/>
      <w:r>
        <w:rPr>
          <w:rFonts w:ascii="Times New Roman" w:eastAsia="Times New Roman" w:hAnsi="Times New Roman" w:cs="Times New Roman"/>
          <w:color w:val="000000"/>
          <w:sz w:val="24"/>
          <w:szCs w:val="24"/>
        </w:rPr>
        <w:t xml:space="preserve"> de linaje </w:t>
      </w:r>
      <w:proofErr w:type="spellStart"/>
      <w:r>
        <w:rPr>
          <w:rFonts w:ascii="Times New Roman" w:eastAsia="Times New Roman" w:hAnsi="Times New Roman" w:cs="Times New Roman"/>
          <w:color w:val="000000"/>
          <w:sz w:val="24"/>
          <w:szCs w:val="24"/>
        </w:rPr>
        <w:t>neotropical</w:t>
      </w:r>
      <w:proofErr w:type="spellEnd"/>
      <w:r>
        <w:rPr>
          <w:rFonts w:ascii="Times New Roman" w:eastAsia="Times New Roman" w:hAnsi="Times New Roman" w:cs="Times New Roman"/>
          <w:color w:val="000000"/>
          <w:sz w:val="24"/>
          <w:szCs w:val="24"/>
        </w:rPr>
        <w:t xml:space="preserve">, excepto H-49 que presentó linaje sudamericano. Las cepas H-30 y H-31 mostraron </w:t>
      </w:r>
      <w:r>
        <w:rPr>
          <w:rFonts w:ascii="Times New Roman" w:eastAsia="Times New Roman" w:hAnsi="Times New Roman" w:cs="Times New Roman"/>
          <w:sz w:val="24"/>
          <w:szCs w:val="24"/>
        </w:rPr>
        <w:t>un desarrollo muy similar</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en temperaturas altas y óptimas</w:t>
      </w:r>
      <w:r>
        <w:rPr>
          <w:rFonts w:ascii="Times New Roman" w:eastAsia="Times New Roman" w:hAnsi="Times New Roman" w:cs="Times New Roman"/>
          <w:color w:val="1C1E29"/>
          <w:sz w:val="24"/>
          <w:szCs w:val="24"/>
        </w:rPr>
        <w:t xml:space="preserve">. Además, el hongo (H-31) no mostró efectos negativos en el desarrollo de plántulas de tomate, </w:t>
      </w:r>
      <w:r>
        <w:rPr>
          <w:rFonts w:ascii="Times New Roman" w:eastAsia="Times New Roman" w:hAnsi="Times New Roman" w:cs="Times New Roman"/>
          <w:color w:val="1C1E29"/>
          <w:sz w:val="24"/>
          <w:szCs w:val="24"/>
        </w:rPr>
        <w:lastRenderedPageBreak/>
        <w:t xml:space="preserve">por lo que puede ser aplicado de forma segura como </w:t>
      </w:r>
      <w:proofErr w:type="spellStart"/>
      <w:r>
        <w:rPr>
          <w:rFonts w:ascii="Times New Roman" w:eastAsia="Times New Roman" w:hAnsi="Times New Roman" w:cs="Times New Roman"/>
          <w:color w:val="1C1E29"/>
          <w:sz w:val="24"/>
          <w:szCs w:val="24"/>
        </w:rPr>
        <w:t>biocontrolador</w:t>
      </w:r>
      <w:proofErr w:type="spellEnd"/>
      <w:r>
        <w:rPr>
          <w:rFonts w:ascii="Times New Roman" w:eastAsia="Times New Roman" w:hAnsi="Times New Roman" w:cs="Times New Roman"/>
          <w:color w:val="1C1E29"/>
          <w:sz w:val="24"/>
          <w:szCs w:val="24"/>
        </w:rPr>
        <w:t xml:space="preserve"> de plagas. Los métodos más sostenibles para manejo de plagas y los promotores del crecimiento a base de hongos no siempre son fácilmente aceptados por agricultores, por lo que se pueden realizar estudios previos para asegurarles que sus cultivos no se verán afectados por la aplicación de un </w:t>
      </w:r>
      <w:proofErr w:type="spellStart"/>
      <w:r>
        <w:rPr>
          <w:rFonts w:ascii="Times New Roman" w:eastAsia="Times New Roman" w:hAnsi="Times New Roman" w:cs="Times New Roman"/>
          <w:color w:val="1C1E29"/>
          <w:sz w:val="24"/>
          <w:szCs w:val="24"/>
        </w:rPr>
        <w:t>bioinsecticida</w:t>
      </w:r>
      <w:proofErr w:type="spellEnd"/>
      <w:r>
        <w:rPr>
          <w:rFonts w:ascii="Times New Roman" w:eastAsia="Times New Roman" w:hAnsi="Times New Roman" w:cs="Times New Roman"/>
          <w:color w:val="1C1E29"/>
          <w:sz w:val="24"/>
          <w:szCs w:val="24"/>
        </w:rPr>
        <w:t xml:space="preserve"> natural, y es más bien, un valor agregado, lo que permite darles más seguridad y fomenta su uso.</w:t>
      </w:r>
    </w:p>
    <w:p w14:paraId="409E20B3" w14:textId="124162A9" w:rsidR="00143DF1" w:rsidRDefault="00143DF1" w:rsidP="00295AED">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1C1E29"/>
          <w:sz w:val="24"/>
          <w:szCs w:val="24"/>
        </w:rPr>
        <w:t>A partir de los resultados obtenidos en esta investigación, se proponen las siguientes recomendaciones: i) inocular las plantas en etapas más t</w:t>
      </w:r>
      <w:r w:rsidR="00A54E38">
        <w:rPr>
          <w:rFonts w:ascii="Times New Roman" w:eastAsia="Times New Roman" w:hAnsi="Times New Roman" w:cs="Times New Roman"/>
          <w:color w:val="1C1E29"/>
          <w:sz w:val="24"/>
          <w:szCs w:val="24"/>
        </w:rPr>
        <w:t>empranas, ii) extender la medición</w:t>
      </w:r>
      <w:r>
        <w:rPr>
          <w:rFonts w:ascii="Times New Roman" w:eastAsia="Times New Roman" w:hAnsi="Times New Roman" w:cs="Times New Roman"/>
          <w:color w:val="1C1E29"/>
          <w:sz w:val="24"/>
          <w:szCs w:val="24"/>
        </w:rPr>
        <w:t xml:space="preserve"> a plantas adultas para demostrar los resultados tangibles de la inoculación, iii) realizar evaluaciones periódicas de crecimiento</w:t>
      </w:r>
      <w:r w:rsidR="00A54E38">
        <w:rPr>
          <w:rFonts w:ascii="Times New Roman" w:eastAsia="Times New Roman" w:hAnsi="Times New Roman" w:cs="Times New Roman"/>
          <w:color w:val="1C1E29"/>
          <w:sz w:val="24"/>
          <w:szCs w:val="24"/>
        </w:rPr>
        <w:t xml:space="preserve"> de las plantas</w:t>
      </w:r>
      <w:r>
        <w:rPr>
          <w:rFonts w:ascii="Times New Roman" w:eastAsia="Times New Roman" w:hAnsi="Times New Roman" w:cs="Times New Roman"/>
          <w:color w:val="1C1E29"/>
          <w:sz w:val="24"/>
          <w:szCs w:val="24"/>
        </w:rPr>
        <w:t xml:space="preserve"> para ver los posibles beneficios endófitos iniciales, debido a que se ha </w:t>
      </w:r>
      <w:r w:rsidRPr="00C20590">
        <w:rPr>
          <w:rFonts w:ascii="Times New Roman" w:eastAsia="Times New Roman" w:hAnsi="Times New Roman" w:cs="Times New Roman"/>
          <w:sz w:val="24"/>
          <w:szCs w:val="24"/>
        </w:rPr>
        <w:t>reportado un crecimiento no consistente a través de las fechas de muestreo en otras investigaciones (</w:t>
      </w:r>
      <w:proofErr w:type="spellStart"/>
      <w:r w:rsidRPr="00C20590">
        <w:rPr>
          <w:rFonts w:ascii="Times New Roman" w:eastAsia="Times New Roman" w:hAnsi="Times New Roman" w:cs="Times New Roman"/>
          <w:sz w:val="24"/>
          <w:szCs w:val="24"/>
        </w:rPr>
        <w:t>Jaber</w:t>
      </w:r>
      <w:proofErr w:type="spellEnd"/>
      <w:r w:rsidRPr="00C20590">
        <w:rPr>
          <w:rFonts w:ascii="Times New Roman" w:eastAsia="Times New Roman" w:hAnsi="Times New Roman" w:cs="Times New Roman"/>
          <w:sz w:val="24"/>
          <w:szCs w:val="24"/>
        </w:rPr>
        <w:t xml:space="preserve"> y </w:t>
      </w:r>
      <w:proofErr w:type="spellStart"/>
      <w:r w:rsidRPr="00C20590">
        <w:rPr>
          <w:rFonts w:ascii="Times New Roman" w:eastAsia="Times New Roman" w:hAnsi="Times New Roman" w:cs="Times New Roman"/>
          <w:sz w:val="24"/>
          <w:szCs w:val="24"/>
        </w:rPr>
        <w:t>Enkerli</w:t>
      </w:r>
      <w:proofErr w:type="spellEnd"/>
      <w:r w:rsidRPr="00C20590">
        <w:rPr>
          <w:rFonts w:ascii="Times New Roman" w:eastAsia="Times New Roman" w:hAnsi="Times New Roman" w:cs="Times New Roman"/>
          <w:sz w:val="24"/>
          <w:szCs w:val="24"/>
        </w:rPr>
        <w:t>, 2017)</w:t>
      </w:r>
      <w:r>
        <w:rPr>
          <w:rFonts w:ascii="Times New Roman" w:eastAsia="Times New Roman" w:hAnsi="Times New Roman" w:cs="Times New Roman"/>
          <w:sz w:val="24"/>
          <w:szCs w:val="24"/>
        </w:rPr>
        <w:t>,</w:t>
      </w:r>
      <w:r w:rsidRPr="00C20590">
        <w:rPr>
          <w:rFonts w:ascii="Times New Roman" w:eastAsia="Times New Roman" w:hAnsi="Times New Roman" w:cs="Times New Roman"/>
          <w:sz w:val="24"/>
          <w:szCs w:val="24"/>
        </w:rPr>
        <w:t xml:space="preserve"> </w:t>
      </w:r>
      <w:r>
        <w:rPr>
          <w:rFonts w:ascii="Times New Roman" w:eastAsia="Times New Roman" w:hAnsi="Times New Roman" w:cs="Times New Roman"/>
          <w:color w:val="1C1E29"/>
          <w:sz w:val="24"/>
          <w:szCs w:val="24"/>
        </w:rPr>
        <w:t xml:space="preserve">iv) medir la severidad </w:t>
      </w:r>
      <w:r w:rsidR="00D44F4F">
        <w:rPr>
          <w:rFonts w:ascii="Times New Roman" w:eastAsia="Times New Roman" w:hAnsi="Times New Roman" w:cs="Times New Roman"/>
          <w:color w:val="1C1E29"/>
          <w:sz w:val="24"/>
          <w:szCs w:val="24"/>
        </w:rPr>
        <w:t xml:space="preserve">de los hongos </w:t>
      </w:r>
      <w:r>
        <w:rPr>
          <w:rFonts w:ascii="Times New Roman" w:eastAsia="Times New Roman" w:hAnsi="Times New Roman" w:cs="Times New Roman"/>
          <w:color w:val="1C1E29"/>
          <w:sz w:val="24"/>
          <w:szCs w:val="24"/>
        </w:rPr>
        <w:t>y mortalidad</w:t>
      </w:r>
      <w:r w:rsidR="00D44F4F">
        <w:rPr>
          <w:rFonts w:ascii="Times New Roman" w:eastAsia="Times New Roman" w:hAnsi="Times New Roman" w:cs="Times New Roman"/>
          <w:color w:val="1C1E29"/>
          <w:sz w:val="24"/>
          <w:szCs w:val="24"/>
        </w:rPr>
        <w:t xml:space="preserve"> que genera</w:t>
      </w:r>
      <w:r>
        <w:rPr>
          <w:rFonts w:ascii="Times New Roman" w:eastAsia="Times New Roman" w:hAnsi="Times New Roman" w:cs="Times New Roman"/>
          <w:color w:val="1C1E29"/>
          <w:sz w:val="24"/>
          <w:szCs w:val="24"/>
        </w:rPr>
        <w:t xml:space="preserve"> en los insectos de interés; v) probar el efecto de UV en la germinación y producción de conidios y vi) promover la </w:t>
      </w:r>
      <w:proofErr w:type="spellStart"/>
      <w:r>
        <w:rPr>
          <w:rFonts w:ascii="Times New Roman" w:eastAsia="Times New Roman" w:hAnsi="Times New Roman" w:cs="Times New Roman"/>
          <w:color w:val="1C1E29"/>
          <w:sz w:val="24"/>
          <w:szCs w:val="24"/>
        </w:rPr>
        <w:t>bioprospección</w:t>
      </w:r>
      <w:proofErr w:type="spellEnd"/>
      <w:r>
        <w:rPr>
          <w:rFonts w:ascii="Times New Roman" w:eastAsia="Times New Roman" w:hAnsi="Times New Roman" w:cs="Times New Roman"/>
          <w:color w:val="1C1E29"/>
          <w:sz w:val="24"/>
          <w:szCs w:val="24"/>
        </w:rPr>
        <w:t xml:space="preserve"> de microorganismos </w:t>
      </w:r>
      <w:proofErr w:type="spellStart"/>
      <w:r>
        <w:rPr>
          <w:rFonts w:ascii="Times New Roman" w:eastAsia="Times New Roman" w:hAnsi="Times New Roman" w:cs="Times New Roman"/>
          <w:color w:val="1C1E29"/>
          <w:sz w:val="24"/>
          <w:szCs w:val="24"/>
        </w:rPr>
        <w:t>termotolerantes</w:t>
      </w:r>
      <w:proofErr w:type="spellEnd"/>
      <w:r>
        <w:rPr>
          <w:rFonts w:ascii="Times New Roman" w:eastAsia="Times New Roman" w:hAnsi="Times New Roman" w:cs="Times New Roman"/>
          <w:color w:val="1C1E29"/>
          <w:sz w:val="24"/>
          <w:szCs w:val="24"/>
        </w:rPr>
        <w:t xml:space="preserve"> con potencial </w:t>
      </w:r>
      <w:proofErr w:type="spellStart"/>
      <w:r>
        <w:rPr>
          <w:rFonts w:ascii="Times New Roman" w:eastAsia="Times New Roman" w:hAnsi="Times New Roman" w:cs="Times New Roman"/>
          <w:color w:val="1C1E29"/>
          <w:sz w:val="24"/>
          <w:szCs w:val="24"/>
        </w:rPr>
        <w:t>agrobiotecnológico</w:t>
      </w:r>
      <w:proofErr w:type="spellEnd"/>
      <w:r>
        <w:rPr>
          <w:rFonts w:ascii="Times New Roman" w:eastAsia="Times New Roman" w:hAnsi="Times New Roman" w:cs="Times New Roman"/>
          <w:color w:val="1C1E29"/>
          <w:sz w:val="24"/>
          <w:szCs w:val="24"/>
        </w:rPr>
        <w:t>.</w:t>
      </w:r>
    </w:p>
    <w:p w14:paraId="0D594AD9"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359915D0" w14:textId="77777777" w:rsidR="00143DF1" w:rsidRPr="00C8238C" w:rsidRDefault="00143DF1" w:rsidP="00231E01">
      <w:pPr>
        <w:pStyle w:val="Ttulo2"/>
        <w:rPr>
          <w:sz w:val="28"/>
        </w:rPr>
      </w:pPr>
      <w:bookmarkStart w:id="32" w:name="_Toc151543406"/>
      <w:r w:rsidRPr="00C8238C">
        <w:rPr>
          <w:sz w:val="28"/>
        </w:rPr>
        <w:t>Financiamiento</w:t>
      </w:r>
      <w:bookmarkEnd w:id="32"/>
    </w:p>
    <w:p w14:paraId="4CE6A221"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Fomento y Promoción de la Investigación y Transferencia de Tecnología Agropecuaria de Costa Rica. F15-19</w:t>
      </w:r>
    </w:p>
    <w:p w14:paraId="46E6B676"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Laboratorio de Ecología Funcional y Ecosistemas Tropicales. Universidad Nacional, Costa Rica. SIA 0156-18</w:t>
      </w:r>
    </w:p>
    <w:p w14:paraId="1BF2AAFB"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Laboratorio de Microbiología Marina, Universidad Nacional, Costa Rica. SIA 0025-20</w:t>
      </w:r>
    </w:p>
    <w:p w14:paraId="4796180E"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6425A5C1" w14:textId="77777777" w:rsidR="00143DF1" w:rsidRPr="00C8238C" w:rsidRDefault="00143DF1" w:rsidP="00231E01">
      <w:pPr>
        <w:pStyle w:val="Ttulo2"/>
        <w:rPr>
          <w:sz w:val="28"/>
        </w:rPr>
      </w:pPr>
      <w:bookmarkStart w:id="33" w:name="_Toc151543407"/>
      <w:r w:rsidRPr="00C8238C">
        <w:rPr>
          <w:sz w:val="28"/>
        </w:rPr>
        <w:t>Conflicto de intereses</w:t>
      </w:r>
      <w:bookmarkEnd w:id="33"/>
    </w:p>
    <w:p w14:paraId="1354C0B2"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autores declaran no tener algún conflicto de interés.</w:t>
      </w:r>
    </w:p>
    <w:p w14:paraId="35712F80"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52381C3D" w14:textId="77777777" w:rsidR="00143DF1" w:rsidRPr="00C8238C" w:rsidRDefault="00143DF1" w:rsidP="00231E01">
      <w:pPr>
        <w:pStyle w:val="Ttulo2"/>
        <w:rPr>
          <w:sz w:val="28"/>
        </w:rPr>
      </w:pPr>
      <w:bookmarkStart w:id="34" w:name="_Toc151543408"/>
      <w:r w:rsidRPr="00C8238C">
        <w:rPr>
          <w:sz w:val="28"/>
        </w:rPr>
        <w:t>Declaración de la contribución de los autores</w:t>
      </w:r>
      <w:bookmarkEnd w:id="34"/>
      <w:r w:rsidRPr="00C8238C">
        <w:rPr>
          <w:sz w:val="28"/>
        </w:rPr>
        <w:t xml:space="preserve"> </w:t>
      </w:r>
    </w:p>
    <w:p w14:paraId="4DA028BA"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Todos los autores afirmamos que se leyó y aprobó la versión final de este artículo.</w:t>
      </w:r>
    </w:p>
    <w:p w14:paraId="144735E0"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porcentaje total de contribución para la conceptualización, preparación y corrección de este artículo fue el siguiente: E.M.V.A. 40 %, R.C.V. 20 %, L.V.C. 20 % y J.P.P.M 20 %.</w:t>
      </w:r>
    </w:p>
    <w:p w14:paraId="0AEA7EBC"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10CBA27" w14:textId="77777777" w:rsidR="00143DF1" w:rsidRPr="00C8238C" w:rsidRDefault="00143DF1" w:rsidP="00231E01">
      <w:pPr>
        <w:pStyle w:val="Ttulo2"/>
        <w:rPr>
          <w:sz w:val="28"/>
        </w:rPr>
      </w:pPr>
      <w:bookmarkStart w:id="35" w:name="_Toc151543409"/>
      <w:r w:rsidRPr="00C8238C">
        <w:rPr>
          <w:sz w:val="28"/>
        </w:rPr>
        <w:lastRenderedPageBreak/>
        <w:t>Declaración de disponibilidad de los datos</w:t>
      </w:r>
      <w:bookmarkEnd w:id="35"/>
    </w:p>
    <w:p w14:paraId="404E4B6D" w14:textId="77777777" w:rsidR="00143DF1" w:rsidRDefault="00143DF1" w:rsidP="00C82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datos que respaldan los resultados de este estudio serán puestos a disposición por el autor correspondiente E.M.V.A, previa solicitud razonable.</w:t>
      </w:r>
    </w:p>
    <w:p w14:paraId="16B06599" w14:textId="77777777" w:rsidR="00143DF1" w:rsidRDefault="00143DF1" w:rsidP="00143DF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08365FA0" w14:textId="77777777" w:rsidR="00143DF1" w:rsidRPr="00C8238C" w:rsidRDefault="00143DF1" w:rsidP="00231E01">
      <w:pPr>
        <w:pStyle w:val="Ttulo2"/>
        <w:rPr>
          <w:sz w:val="28"/>
        </w:rPr>
      </w:pPr>
      <w:bookmarkStart w:id="36" w:name="_heading=h.30j0zll" w:colFirst="0" w:colLast="0"/>
      <w:bookmarkStart w:id="37" w:name="_Toc151543410"/>
      <w:bookmarkEnd w:id="36"/>
      <w:r w:rsidRPr="00C8238C">
        <w:rPr>
          <w:sz w:val="28"/>
        </w:rPr>
        <w:t>Referencias</w:t>
      </w:r>
      <w:bookmarkEnd w:id="37"/>
    </w:p>
    <w:p w14:paraId="28FF23B7" w14:textId="77777777" w:rsidR="00143DF1" w:rsidRPr="006C4A72" w:rsidRDefault="00143DF1" w:rsidP="00A012FF">
      <w:pPr>
        <w:pBdr>
          <w:top w:val="nil"/>
          <w:left w:val="nil"/>
          <w:bottom w:val="nil"/>
          <w:right w:val="nil"/>
          <w:between w:val="nil"/>
        </w:pBdr>
        <w:spacing w:before="240" w:after="0" w:line="360" w:lineRule="auto"/>
        <w:ind w:left="-11" w:hanging="709"/>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Abdulhai</w:t>
      </w:r>
      <w:proofErr w:type="spellEnd"/>
      <w:r w:rsidRPr="006C4A72">
        <w:rPr>
          <w:rFonts w:ascii="Times New Roman" w:eastAsia="Times New Roman" w:hAnsi="Times New Roman" w:cs="Times New Roman"/>
          <w:color w:val="000000"/>
          <w:sz w:val="24"/>
          <w:szCs w:val="24"/>
          <w:lang w:val="en-US"/>
        </w:rPr>
        <w:t>, M., El-</w:t>
      </w:r>
      <w:proofErr w:type="spellStart"/>
      <w:r w:rsidRPr="006C4A72">
        <w:rPr>
          <w:rFonts w:ascii="Times New Roman" w:eastAsia="Times New Roman" w:hAnsi="Times New Roman" w:cs="Times New Roman"/>
          <w:color w:val="000000"/>
          <w:sz w:val="24"/>
          <w:szCs w:val="24"/>
          <w:lang w:val="en-US"/>
        </w:rPr>
        <w:t>Bouhssi</w:t>
      </w:r>
      <w:proofErr w:type="spellEnd"/>
      <w:r w:rsidRPr="006C4A72">
        <w:rPr>
          <w:rFonts w:ascii="Times New Roman" w:eastAsia="Times New Roman" w:hAnsi="Times New Roman" w:cs="Times New Roman"/>
          <w:color w:val="000000"/>
          <w:sz w:val="24"/>
          <w:szCs w:val="24"/>
          <w:lang w:val="en-US"/>
        </w:rPr>
        <w:t xml:space="preserve">, M., Jamal, M., </w:t>
      </w:r>
      <w:proofErr w:type="spellStart"/>
      <w:r w:rsidRPr="006C4A72">
        <w:rPr>
          <w:rFonts w:ascii="Times New Roman" w:eastAsia="Times New Roman" w:hAnsi="Times New Roman" w:cs="Times New Roman"/>
          <w:color w:val="000000"/>
          <w:sz w:val="24"/>
          <w:szCs w:val="24"/>
          <w:lang w:val="en-US"/>
        </w:rPr>
        <w:t>Trissi</w:t>
      </w:r>
      <w:proofErr w:type="spellEnd"/>
      <w:r w:rsidRPr="006C4A72">
        <w:rPr>
          <w:rFonts w:ascii="Times New Roman" w:eastAsia="Times New Roman" w:hAnsi="Times New Roman" w:cs="Times New Roman"/>
          <w:color w:val="000000"/>
          <w:sz w:val="24"/>
          <w:szCs w:val="24"/>
          <w:lang w:val="en-US"/>
        </w:rPr>
        <w:t xml:space="preserve">, A. N., </w:t>
      </w:r>
      <w:proofErr w:type="spellStart"/>
      <w:r w:rsidRPr="006C4A72">
        <w:rPr>
          <w:rFonts w:ascii="Times New Roman" w:eastAsia="Times New Roman" w:hAnsi="Times New Roman" w:cs="Times New Roman"/>
          <w:color w:val="000000"/>
          <w:sz w:val="24"/>
          <w:szCs w:val="24"/>
          <w:lang w:val="en-US"/>
        </w:rPr>
        <w:t>Sayyadi</w:t>
      </w:r>
      <w:proofErr w:type="spellEnd"/>
      <w:r w:rsidRPr="006C4A72">
        <w:rPr>
          <w:rFonts w:ascii="Times New Roman" w:eastAsia="Times New Roman" w:hAnsi="Times New Roman" w:cs="Times New Roman"/>
          <w:color w:val="000000"/>
          <w:sz w:val="24"/>
          <w:szCs w:val="24"/>
          <w:lang w:val="en-US"/>
        </w:rPr>
        <w:t xml:space="preserve">, Z., Skinner, M., &amp; Parker, B. L. (2010).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Characterization and Efficacy vs. </w:t>
      </w:r>
      <w:proofErr w:type="spellStart"/>
      <w:r w:rsidRPr="006C4A72">
        <w:rPr>
          <w:rFonts w:ascii="Times New Roman" w:eastAsia="Times New Roman" w:hAnsi="Times New Roman" w:cs="Times New Roman"/>
          <w:color w:val="000000"/>
          <w:sz w:val="24"/>
          <w:szCs w:val="24"/>
          <w:lang w:val="en-US"/>
        </w:rPr>
        <w:t>Sunn</w:t>
      </w:r>
      <w:proofErr w:type="spellEnd"/>
      <w:r w:rsidRPr="006C4A72">
        <w:rPr>
          <w:rFonts w:ascii="Times New Roman" w:eastAsia="Times New Roman" w:hAnsi="Times New Roman" w:cs="Times New Roman"/>
          <w:color w:val="000000"/>
          <w:sz w:val="24"/>
          <w:szCs w:val="24"/>
          <w:lang w:val="en-US"/>
        </w:rPr>
        <w:t xml:space="preserve"> Pest, </w:t>
      </w:r>
      <w:proofErr w:type="spellStart"/>
      <w:r w:rsidRPr="006C4A72">
        <w:rPr>
          <w:rFonts w:ascii="Times New Roman" w:eastAsia="Times New Roman" w:hAnsi="Times New Roman" w:cs="Times New Roman"/>
          <w:color w:val="000000"/>
          <w:sz w:val="24"/>
          <w:szCs w:val="24"/>
          <w:lang w:val="en-US"/>
        </w:rPr>
        <w:t>Eurygaster</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integriceps</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Puton</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Hemiptera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Scutelleridae</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Pakistan Journal of Biological Sciences, 13</w:t>
      </w:r>
      <w:r w:rsidRPr="006C4A72">
        <w:rPr>
          <w:rFonts w:ascii="Times New Roman" w:eastAsia="Times New Roman" w:hAnsi="Times New Roman" w:cs="Times New Roman"/>
          <w:color w:val="000000"/>
          <w:sz w:val="24"/>
          <w:szCs w:val="24"/>
          <w:lang w:val="en-US"/>
        </w:rPr>
        <w:t xml:space="preserve">(21), 1052–1056. </w:t>
      </w:r>
      <w:r w:rsidRPr="006C4A72">
        <w:rPr>
          <w:rFonts w:ascii="Times New Roman" w:eastAsia="Times New Roman" w:hAnsi="Times New Roman" w:cs="Times New Roman"/>
          <w:color w:val="0070C0"/>
          <w:sz w:val="24"/>
          <w:szCs w:val="24"/>
          <w:lang w:val="en-US"/>
        </w:rPr>
        <w:t>https://doi.org/10.3923/pjbs.2010.1052.1056</w:t>
      </w:r>
    </w:p>
    <w:p w14:paraId="5F09EBDC"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proofErr w:type="spellStart"/>
      <w:r w:rsidRPr="006C4A72">
        <w:rPr>
          <w:rFonts w:ascii="Times New Roman" w:eastAsia="Times New Roman" w:hAnsi="Times New Roman" w:cs="Times New Roman"/>
          <w:color w:val="000000"/>
          <w:sz w:val="24"/>
          <w:szCs w:val="24"/>
          <w:lang w:val="en-US"/>
        </w:rPr>
        <w:t>Alali</w:t>
      </w:r>
      <w:proofErr w:type="spellEnd"/>
      <w:r w:rsidRPr="006C4A72">
        <w:rPr>
          <w:rFonts w:ascii="Times New Roman" w:eastAsia="Times New Roman" w:hAnsi="Times New Roman" w:cs="Times New Roman"/>
          <w:color w:val="000000"/>
          <w:sz w:val="24"/>
          <w:szCs w:val="24"/>
          <w:lang w:val="en-US"/>
        </w:rPr>
        <w:t xml:space="preserve">, S., </w:t>
      </w:r>
      <w:proofErr w:type="spellStart"/>
      <w:r w:rsidRPr="006C4A72">
        <w:rPr>
          <w:rFonts w:ascii="Times New Roman" w:eastAsia="Times New Roman" w:hAnsi="Times New Roman" w:cs="Times New Roman"/>
          <w:color w:val="000000"/>
          <w:sz w:val="24"/>
          <w:szCs w:val="24"/>
          <w:lang w:val="en-US"/>
        </w:rPr>
        <w:t>Mereghetti</w:t>
      </w:r>
      <w:proofErr w:type="spellEnd"/>
      <w:r w:rsidRPr="006C4A72">
        <w:rPr>
          <w:rFonts w:ascii="Times New Roman" w:eastAsia="Times New Roman" w:hAnsi="Times New Roman" w:cs="Times New Roman"/>
          <w:color w:val="000000"/>
          <w:sz w:val="24"/>
          <w:szCs w:val="24"/>
          <w:lang w:val="en-US"/>
        </w:rPr>
        <w:t xml:space="preserve">, V., </w:t>
      </w:r>
      <w:proofErr w:type="spellStart"/>
      <w:r w:rsidRPr="006C4A72">
        <w:rPr>
          <w:rFonts w:ascii="Times New Roman" w:eastAsia="Times New Roman" w:hAnsi="Times New Roman" w:cs="Times New Roman"/>
          <w:color w:val="000000"/>
          <w:sz w:val="24"/>
          <w:szCs w:val="24"/>
          <w:lang w:val="en-US"/>
        </w:rPr>
        <w:t>Faoro</w:t>
      </w:r>
      <w:proofErr w:type="spellEnd"/>
      <w:r w:rsidRPr="006C4A72">
        <w:rPr>
          <w:rFonts w:ascii="Times New Roman" w:eastAsia="Times New Roman" w:hAnsi="Times New Roman" w:cs="Times New Roman"/>
          <w:color w:val="000000"/>
          <w:sz w:val="24"/>
          <w:szCs w:val="24"/>
          <w:lang w:val="en-US"/>
        </w:rPr>
        <w:t xml:space="preserve">, F., </w:t>
      </w:r>
      <w:proofErr w:type="spellStart"/>
      <w:r w:rsidRPr="006C4A72">
        <w:rPr>
          <w:rFonts w:ascii="Times New Roman" w:eastAsia="Times New Roman" w:hAnsi="Times New Roman" w:cs="Times New Roman"/>
          <w:color w:val="000000"/>
          <w:sz w:val="24"/>
          <w:szCs w:val="24"/>
          <w:lang w:val="en-US"/>
        </w:rPr>
        <w:t>Bocchi</w:t>
      </w:r>
      <w:proofErr w:type="spellEnd"/>
      <w:r w:rsidRPr="006C4A72">
        <w:rPr>
          <w:rFonts w:ascii="Times New Roman" w:eastAsia="Times New Roman" w:hAnsi="Times New Roman" w:cs="Times New Roman"/>
          <w:color w:val="000000"/>
          <w:sz w:val="24"/>
          <w:szCs w:val="24"/>
          <w:lang w:val="en-US"/>
        </w:rPr>
        <w:t xml:space="preserve">, S., al </w:t>
      </w:r>
      <w:proofErr w:type="spellStart"/>
      <w:r w:rsidRPr="006C4A72">
        <w:rPr>
          <w:rFonts w:ascii="Times New Roman" w:eastAsia="Times New Roman" w:hAnsi="Times New Roman" w:cs="Times New Roman"/>
          <w:color w:val="000000"/>
          <w:sz w:val="24"/>
          <w:szCs w:val="24"/>
          <w:lang w:val="en-US"/>
        </w:rPr>
        <w:t>Azmeh</w:t>
      </w:r>
      <w:proofErr w:type="spellEnd"/>
      <w:r w:rsidRPr="006C4A72">
        <w:rPr>
          <w:rFonts w:ascii="Times New Roman" w:eastAsia="Times New Roman" w:hAnsi="Times New Roman" w:cs="Times New Roman"/>
          <w:color w:val="000000"/>
          <w:sz w:val="24"/>
          <w:szCs w:val="24"/>
          <w:lang w:val="en-US"/>
        </w:rPr>
        <w:t xml:space="preserve">, F., &amp; </w:t>
      </w:r>
      <w:proofErr w:type="spellStart"/>
      <w:r w:rsidRPr="006C4A72">
        <w:rPr>
          <w:rFonts w:ascii="Times New Roman" w:eastAsia="Times New Roman" w:hAnsi="Times New Roman" w:cs="Times New Roman"/>
          <w:color w:val="000000"/>
          <w:sz w:val="24"/>
          <w:szCs w:val="24"/>
          <w:lang w:val="en-US"/>
        </w:rPr>
        <w:t>Montagna</w:t>
      </w:r>
      <w:proofErr w:type="spellEnd"/>
      <w:r w:rsidRPr="006C4A72">
        <w:rPr>
          <w:rFonts w:ascii="Times New Roman" w:eastAsia="Times New Roman" w:hAnsi="Times New Roman" w:cs="Times New Roman"/>
          <w:color w:val="000000"/>
          <w:sz w:val="24"/>
          <w:szCs w:val="24"/>
          <w:lang w:val="en-US"/>
        </w:rPr>
        <w:t xml:space="preserve">, M. (2019). </w:t>
      </w:r>
      <w:proofErr w:type="spellStart"/>
      <w:r w:rsidRPr="006C4A72">
        <w:rPr>
          <w:rFonts w:ascii="Times New Roman" w:eastAsia="Times New Roman" w:hAnsi="Times New Roman" w:cs="Times New Roman"/>
          <w:color w:val="000000"/>
          <w:sz w:val="24"/>
          <w:szCs w:val="24"/>
          <w:lang w:val="en-US"/>
        </w:rPr>
        <w:t>Thermotolerant</w:t>
      </w:r>
      <w:proofErr w:type="spellEnd"/>
      <w:r w:rsidRPr="006C4A72">
        <w:rPr>
          <w:rFonts w:ascii="Times New Roman" w:eastAsia="Times New Roman" w:hAnsi="Times New Roman" w:cs="Times New Roman"/>
          <w:color w:val="000000"/>
          <w:sz w:val="24"/>
          <w:szCs w:val="24"/>
          <w:lang w:val="en-US"/>
        </w:rPr>
        <w:t xml:space="preserve"> isolates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as potential control agent of insect pest in subtropical climates. </w:t>
      </w:r>
      <w:r>
        <w:rPr>
          <w:rFonts w:ascii="Times New Roman" w:eastAsia="Times New Roman" w:hAnsi="Times New Roman" w:cs="Times New Roman"/>
          <w:i/>
          <w:color w:val="000000"/>
          <w:sz w:val="24"/>
          <w:szCs w:val="24"/>
        </w:rPr>
        <w:t>PLOS ONE, 14</w:t>
      </w:r>
      <w:r>
        <w:rPr>
          <w:rFonts w:ascii="Times New Roman" w:eastAsia="Times New Roman" w:hAnsi="Times New Roman" w:cs="Times New Roman"/>
          <w:color w:val="000000"/>
          <w:sz w:val="24"/>
          <w:szCs w:val="24"/>
        </w:rPr>
        <w:t xml:space="preserve">(2), e0211457. </w:t>
      </w:r>
      <w:r>
        <w:rPr>
          <w:rFonts w:ascii="Times New Roman" w:eastAsia="Times New Roman" w:hAnsi="Times New Roman" w:cs="Times New Roman"/>
          <w:color w:val="0070C0"/>
          <w:sz w:val="24"/>
          <w:szCs w:val="24"/>
        </w:rPr>
        <w:t>https://doi.org/10.1371/journal.pone.0211457</w:t>
      </w:r>
    </w:p>
    <w:p w14:paraId="1AAA4299"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Barra-</w:t>
      </w:r>
      <w:proofErr w:type="spellStart"/>
      <w:r>
        <w:rPr>
          <w:rFonts w:ascii="Times New Roman" w:eastAsia="Times New Roman" w:hAnsi="Times New Roman" w:cs="Times New Roman"/>
          <w:color w:val="000000"/>
          <w:sz w:val="24"/>
          <w:szCs w:val="24"/>
        </w:rPr>
        <w:t>Bucarei</w:t>
      </w:r>
      <w:proofErr w:type="spellEnd"/>
      <w:r>
        <w:rPr>
          <w:rFonts w:ascii="Times New Roman" w:eastAsia="Times New Roman" w:hAnsi="Times New Roman" w:cs="Times New Roman"/>
          <w:color w:val="000000"/>
          <w:sz w:val="24"/>
          <w:szCs w:val="24"/>
        </w:rPr>
        <w:t xml:space="preserve">, L., France Iglesias, A., </w:t>
      </w:r>
      <w:proofErr w:type="spellStart"/>
      <w:r>
        <w:rPr>
          <w:rFonts w:ascii="Times New Roman" w:eastAsia="Times New Roman" w:hAnsi="Times New Roman" w:cs="Times New Roman"/>
          <w:color w:val="000000"/>
          <w:sz w:val="24"/>
          <w:szCs w:val="24"/>
        </w:rPr>
        <w:t>Gerding</w:t>
      </w:r>
      <w:proofErr w:type="spellEnd"/>
      <w:r>
        <w:rPr>
          <w:rFonts w:ascii="Times New Roman" w:eastAsia="Times New Roman" w:hAnsi="Times New Roman" w:cs="Times New Roman"/>
          <w:color w:val="000000"/>
          <w:sz w:val="24"/>
          <w:szCs w:val="24"/>
        </w:rPr>
        <w:t xml:space="preserve"> González, M., Silva Aguayo, G., Carrasco-Fernández, J., Castro, J. F., &amp; Ortiz Campos, J. (2019). </w:t>
      </w:r>
      <w:r w:rsidRPr="006C4A72">
        <w:rPr>
          <w:rFonts w:ascii="Times New Roman" w:eastAsia="Times New Roman" w:hAnsi="Times New Roman" w:cs="Times New Roman"/>
          <w:color w:val="000000"/>
          <w:sz w:val="24"/>
          <w:szCs w:val="24"/>
          <w:lang w:val="en-US"/>
        </w:rPr>
        <w:t xml:space="preserve">Antifungal Activity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Endophyte against Botrytis </w:t>
      </w:r>
      <w:proofErr w:type="spellStart"/>
      <w:r w:rsidRPr="006C4A72">
        <w:rPr>
          <w:rFonts w:ascii="Times New Roman" w:eastAsia="Times New Roman" w:hAnsi="Times New Roman" w:cs="Times New Roman"/>
          <w:color w:val="000000"/>
          <w:sz w:val="24"/>
          <w:szCs w:val="24"/>
          <w:lang w:val="en-US"/>
        </w:rPr>
        <w:t>cinerea</w:t>
      </w:r>
      <w:proofErr w:type="spellEnd"/>
      <w:r w:rsidRPr="006C4A72">
        <w:rPr>
          <w:rFonts w:ascii="Times New Roman" w:eastAsia="Times New Roman" w:hAnsi="Times New Roman" w:cs="Times New Roman"/>
          <w:color w:val="000000"/>
          <w:sz w:val="24"/>
          <w:szCs w:val="24"/>
          <w:lang w:val="en-US"/>
        </w:rPr>
        <w:t xml:space="preserve"> in Two </w:t>
      </w:r>
      <w:proofErr w:type="spellStart"/>
      <w:r w:rsidRPr="006C4A72">
        <w:rPr>
          <w:rFonts w:ascii="Times New Roman" w:eastAsia="Times New Roman" w:hAnsi="Times New Roman" w:cs="Times New Roman"/>
          <w:color w:val="000000"/>
          <w:sz w:val="24"/>
          <w:szCs w:val="24"/>
          <w:lang w:val="en-US"/>
        </w:rPr>
        <w:t>Solanaceae</w:t>
      </w:r>
      <w:proofErr w:type="spellEnd"/>
      <w:r w:rsidRPr="006C4A72">
        <w:rPr>
          <w:rFonts w:ascii="Times New Roman" w:eastAsia="Times New Roman" w:hAnsi="Times New Roman" w:cs="Times New Roman"/>
          <w:color w:val="000000"/>
          <w:sz w:val="24"/>
          <w:szCs w:val="24"/>
          <w:lang w:val="en-US"/>
        </w:rPr>
        <w:t xml:space="preserve"> Crops. </w:t>
      </w:r>
      <w:r w:rsidRPr="006C4A72">
        <w:rPr>
          <w:rFonts w:ascii="Times New Roman" w:eastAsia="Times New Roman" w:hAnsi="Times New Roman" w:cs="Times New Roman"/>
          <w:i/>
          <w:color w:val="000000"/>
          <w:sz w:val="24"/>
          <w:szCs w:val="24"/>
          <w:lang w:val="en-US"/>
        </w:rPr>
        <w:t>Microorganisms</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8</w:t>
      </w:r>
      <w:r w:rsidRPr="006C4A72">
        <w:rPr>
          <w:rFonts w:ascii="Times New Roman" w:eastAsia="Times New Roman" w:hAnsi="Times New Roman" w:cs="Times New Roman"/>
          <w:color w:val="000000"/>
          <w:sz w:val="24"/>
          <w:szCs w:val="24"/>
          <w:lang w:val="en-US"/>
        </w:rPr>
        <w:t xml:space="preserve">(1), 65. </w:t>
      </w:r>
      <w:r w:rsidRPr="006C4A72">
        <w:rPr>
          <w:rFonts w:ascii="Times New Roman" w:eastAsia="Times New Roman" w:hAnsi="Times New Roman" w:cs="Times New Roman"/>
          <w:color w:val="0070C0"/>
          <w:sz w:val="24"/>
          <w:szCs w:val="24"/>
          <w:lang w:val="en-US"/>
        </w:rPr>
        <w:t>https://doi.org/10.3390/microorganisms8010065</w:t>
      </w:r>
    </w:p>
    <w:p w14:paraId="10C99BBC"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6C4A72">
        <w:rPr>
          <w:rFonts w:ascii="Times New Roman" w:eastAsia="Times New Roman" w:hAnsi="Times New Roman" w:cs="Times New Roman"/>
          <w:color w:val="000000"/>
          <w:sz w:val="24"/>
          <w:szCs w:val="24"/>
          <w:lang w:val="en-US"/>
        </w:rPr>
        <w:t xml:space="preserve">Biswas, C., </w:t>
      </w:r>
      <w:proofErr w:type="spellStart"/>
      <w:r w:rsidRPr="006C4A72">
        <w:rPr>
          <w:rFonts w:ascii="Times New Roman" w:eastAsia="Times New Roman" w:hAnsi="Times New Roman" w:cs="Times New Roman"/>
          <w:color w:val="000000"/>
          <w:sz w:val="24"/>
          <w:szCs w:val="24"/>
          <w:lang w:val="en-US"/>
        </w:rPr>
        <w:t>Dey</w:t>
      </w:r>
      <w:proofErr w:type="spellEnd"/>
      <w:r w:rsidRPr="006C4A72">
        <w:rPr>
          <w:rFonts w:ascii="Times New Roman" w:eastAsia="Times New Roman" w:hAnsi="Times New Roman" w:cs="Times New Roman"/>
          <w:color w:val="000000"/>
          <w:sz w:val="24"/>
          <w:szCs w:val="24"/>
          <w:lang w:val="en-US"/>
        </w:rPr>
        <w:t xml:space="preserve">, P., </w:t>
      </w:r>
      <w:proofErr w:type="spellStart"/>
      <w:r w:rsidRPr="006C4A72">
        <w:rPr>
          <w:rFonts w:ascii="Times New Roman" w:eastAsia="Times New Roman" w:hAnsi="Times New Roman" w:cs="Times New Roman"/>
          <w:color w:val="000000"/>
          <w:sz w:val="24"/>
          <w:szCs w:val="24"/>
          <w:lang w:val="en-US"/>
        </w:rPr>
        <w:t>Satpathy</w:t>
      </w:r>
      <w:proofErr w:type="spellEnd"/>
      <w:r w:rsidRPr="006C4A72">
        <w:rPr>
          <w:rFonts w:ascii="Times New Roman" w:eastAsia="Times New Roman" w:hAnsi="Times New Roman" w:cs="Times New Roman"/>
          <w:color w:val="000000"/>
          <w:sz w:val="24"/>
          <w:szCs w:val="24"/>
          <w:lang w:val="en-US"/>
        </w:rPr>
        <w:t xml:space="preserve">, S., &amp; Satya, P. (2012). Establishment of the fungal </w:t>
      </w:r>
      <w:proofErr w:type="spellStart"/>
      <w:r w:rsidRPr="006C4A72">
        <w:rPr>
          <w:rFonts w:ascii="Times New Roman" w:eastAsia="Times New Roman" w:hAnsi="Times New Roman" w:cs="Times New Roman"/>
          <w:color w:val="000000"/>
          <w:sz w:val="24"/>
          <w:szCs w:val="24"/>
          <w:lang w:val="en-US"/>
        </w:rPr>
        <w:t>entomopathogen</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as a season long endophyte in jute (</w:t>
      </w:r>
      <w:proofErr w:type="spellStart"/>
      <w:r w:rsidRPr="006C4A72">
        <w:rPr>
          <w:rFonts w:ascii="Times New Roman" w:eastAsia="Times New Roman" w:hAnsi="Times New Roman" w:cs="Times New Roman"/>
          <w:color w:val="000000"/>
          <w:sz w:val="24"/>
          <w:szCs w:val="24"/>
          <w:lang w:val="en-US"/>
        </w:rPr>
        <w:t>Corchorus</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olitorius</w:t>
      </w:r>
      <w:proofErr w:type="spellEnd"/>
      <w:r w:rsidRPr="006C4A72">
        <w:rPr>
          <w:rFonts w:ascii="Times New Roman" w:eastAsia="Times New Roman" w:hAnsi="Times New Roman" w:cs="Times New Roman"/>
          <w:color w:val="000000"/>
          <w:sz w:val="24"/>
          <w:szCs w:val="24"/>
          <w:lang w:val="en-US"/>
        </w:rPr>
        <w:t xml:space="preserve">) and its rapid detection using SCAR marker. </w:t>
      </w:r>
      <w:proofErr w:type="spellStart"/>
      <w:r w:rsidRPr="006C4A72">
        <w:rPr>
          <w:rFonts w:ascii="Times New Roman" w:eastAsia="Times New Roman" w:hAnsi="Times New Roman" w:cs="Times New Roman"/>
          <w:i/>
          <w:color w:val="000000"/>
          <w:sz w:val="24"/>
          <w:szCs w:val="24"/>
          <w:lang w:val="en-US"/>
        </w:rPr>
        <w:t>BioControl</w:t>
      </w:r>
      <w:proofErr w:type="spellEnd"/>
      <w:r w:rsidRPr="006C4A72">
        <w:rPr>
          <w:rFonts w:ascii="Times New Roman" w:eastAsia="Times New Roman" w:hAnsi="Times New Roman" w:cs="Times New Roman"/>
          <w:i/>
          <w:color w:val="000000"/>
          <w:sz w:val="24"/>
          <w:szCs w:val="24"/>
          <w:lang w:val="en-US"/>
        </w:rPr>
        <w:t>, 57</w:t>
      </w:r>
      <w:r w:rsidRPr="006C4A72">
        <w:rPr>
          <w:rFonts w:ascii="Times New Roman" w:eastAsia="Times New Roman" w:hAnsi="Times New Roman" w:cs="Times New Roman"/>
          <w:color w:val="000000"/>
          <w:sz w:val="24"/>
          <w:szCs w:val="24"/>
          <w:lang w:val="en-US"/>
        </w:rPr>
        <w:t xml:space="preserve">(4), 565–571. </w:t>
      </w:r>
      <w:r w:rsidRPr="006C4A72">
        <w:rPr>
          <w:rFonts w:ascii="Times New Roman" w:eastAsia="Times New Roman" w:hAnsi="Times New Roman" w:cs="Times New Roman"/>
          <w:color w:val="0070C0"/>
          <w:sz w:val="24"/>
          <w:szCs w:val="24"/>
          <w:lang w:val="en-US"/>
        </w:rPr>
        <w:t>https://doi.org/10.1007/s10526-011-9424-0</w:t>
      </w:r>
    </w:p>
    <w:p w14:paraId="21683EF6"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Borsuah</w:t>
      </w:r>
      <w:proofErr w:type="spellEnd"/>
      <w:r w:rsidRPr="006C4A72">
        <w:rPr>
          <w:rFonts w:ascii="Times New Roman" w:eastAsia="Times New Roman" w:hAnsi="Times New Roman" w:cs="Times New Roman"/>
          <w:color w:val="000000"/>
          <w:sz w:val="24"/>
          <w:szCs w:val="24"/>
          <w:lang w:val="en-US"/>
        </w:rPr>
        <w:t xml:space="preserve">, J.F., Messer, T.L., Snow, D.D., Comfort, S.D. &amp; </w:t>
      </w:r>
      <w:proofErr w:type="spellStart"/>
      <w:r w:rsidRPr="006C4A72">
        <w:rPr>
          <w:rFonts w:ascii="Times New Roman" w:eastAsia="Times New Roman" w:hAnsi="Times New Roman" w:cs="Times New Roman"/>
          <w:color w:val="000000"/>
          <w:sz w:val="24"/>
          <w:szCs w:val="24"/>
          <w:lang w:val="en-US"/>
        </w:rPr>
        <w:t>Mittelstet</w:t>
      </w:r>
      <w:proofErr w:type="spellEnd"/>
      <w:r w:rsidRPr="006C4A72">
        <w:rPr>
          <w:rFonts w:ascii="Times New Roman" w:eastAsia="Times New Roman" w:hAnsi="Times New Roman" w:cs="Times New Roman"/>
          <w:color w:val="000000"/>
          <w:sz w:val="24"/>
          <w:szCs w:val="24"/>
          <w:lang w:val="en-US"/>
        </w:rPr>
        <w:t xml:space="preserve">, A.R. (2020). Literature Review: Global Neonicotinoid Insecticide Occurrence in Aquatic Environments. </w:t>
      </w:r>
      <w:r w:rsidRPr="006C4A72">
        <w:rPr>
          <w:rFonts w:ascii="Times New Roman" w:eastAsia="Times New Roman" w:hAnsi="Times New Roman" w:cs="Times New Roman"/>
          <w:i/>
          <w:color w:val="000000"/>
          <w:sz w:val="24"/>
          <w:szCs w:val="24"/>
          <w:lang w:val="en-US"/>
        </w:rPr>
        <w:t>Water, 12</w:t>
      </w:r>
      <w:r w:rsidRPr="006C4A72">
        <w:rPr>
          <w:rFonts w:ascii="Times New Roman" w:eastAsia="Times New Roman" w:hAnsi="Times New Roman" w:cs="Times New Roman"/>
          <w:color w:val="000000"/>
          <w:sz w:val="24"/>
          <w:szCs w:val="24"/>
          <w:lang w:val="en-US"/>
        </w:rPr>
        <w:t xml:space="preserve">(12), 3388. </w:t>
      </w:r>
      <w:hyperlink r:id="rId29">
        <w:r w:rsidRPr="006C4A72">
          <w:rPr>
            <w:rFonts w:ascii="Times New Roman" w:eastAsia="Times New Roman" w:hAnsi="Times New Roman" w:cs="Times New Roman"/>
            <w:color w:val="0070C0"/>
            <w:sz w:val="24"/>
            <w:szCs w:val="24"/>
            <w:u w:val="single"/>
            <w:lang w:val="en-US"/>
          </w:rPr>
          <w:t>https://doi.org/10.3390/w12123388</w:t>
        </w:r>
      </w:hyperlink>
      <w:r w:rsidRPr="006C4A72">
        <w:rPr>
          <w:rFonts w:ascii="Times New Roman" w:eastAsia="Times New Roman" w:hAnsi="Times New Roman" w:cs="Times New Roman"/>
          <w:color w:val="000000"/>
          <w:sz w:val="24"/>
          <w:szCs w:val="24"/>
          <w:lang w:val="en-US"/>
        </w:rPr>
        <w:t> </w:t>
      </w:r>
    </w:p>
    <w:p w14:paraId="374417AB"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Brownbridge</w:t>
      </w:r>
      <w:proofErr w:type="spellEnd"/>
      <w:r w:rsidRPr="006C4A72">
        <w:rPr>
          <w:rFonts w:ascii="Times New Roman" w:eastAsia="Times New Roman" w:hAnsi="Times New Roman" w:cs="Times New Roman"/>
          <w:color w:val="000000"/>
          <w:sz w:val="24"/>
          <w:szCs w:val="24"/>
          <w:lang w:val="en-US"/>
        </w:rPr>
        <w:t xml:space="preserve">, M., Reay, S. D., Nelson, T. L., &amp; Glare, T. R. (2012). Persistence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(Ascomycota: </w:t>
      </w:r>
      <w:proofErr w:type="spellStart"/>
      <w:r w:rsidRPr="006C4A72">
        <w:rPr>
          <w:rFonts w:ascii="Times New Roman" w:eastAsia="Times New Roman" w:hAnsi="Times New Roman" w:cs="Times New Roman"/>
          <w:color w:val="000000"/>
          <w:sz w:val="24"/>
          <w:szCs w:val="24"/>
          <w:lang w:val="en-US"/>
        </w:rPr>
        <w:t>Hypocreales</w:t>
      </w:r>
      <w:proofErr w:type="spellEnd"/>
      <w:r w:rsidRPr="006C4A72">
        <w:rPr>
          <w:rFonts w:ascii="Times New Roman" w:eastAsia="Times New Roman" w:hAnsi="Times New Roman" w:cs="Times New Roman"/>
          <w:color w:val="000000"/>
          <w:sz w:val="24"/>
          <w:szCs w:val="24"/>
          <w:lang w:val="en-US"/>
        </w:rPr>
        <w:t xml:space="preserve">) as an endophyte following inoculation of </w:t>
      </w:r>
      <w:proofErr w:type="spellStart"/>
      <w:r w:rsidRPr="006C4A72">
        <w:rPr>
          <w:rFonts w:ascii="Times New Roman" w:eastAsia="Times New Roman" w:hAnsi="Times New Roman" w:cs="Times New Roman"/>
          <w:color w:val="000000"/>
          <w:sz w:val="24"/>
          <w:szCs w:val="24"/>
          <w:lang w:val="en-US"/>
        </w:rPr>
        <w:t>radiata</w:t>
      </w:r>
      <w:proofErr w:type="spellEnd"/>
      <w:r w:rsidRPr="006C4A72">
        <w:rPr>
          <w:rFonts w:ascii="Times New Roman" w:eastAsia="Times New Roman" w:hAnsi="Times New Roman" w:cs="Times New Roman"/>
          <w:color w:val="000000"/>
          <w:sz w:val="24"/>
          <w:szCs w:val="24"/>
          <w:lang w:val="en-US"/>
        </w:rPr>
        <w:t xml:space="preserve"> pine seed and seedlings. </w:t>
      </w:r>
      <w:r w:rsidRPr="006C4A72">
        <w:rPr>
          <w:rFonts w:ascii="Times New Roman" w:eastAsia="Times New Roman" w:hAnsi="Times New Roman" w:cs="Times New Roman"/>
          <w:i/>
          <w:color w:val="000000"/>
          <w:sz w:val="24"/>
          <w:szCs w:val="24"/>
          <w:lang w:val="en-US"/>
        </w:rPr>
        <w:t>Biological Control, 61</w:t>
      </w:r>
      <w:r w:rsidRPr="006C4A72">
        <w:rPr>
          <w:rFonts w:ascii="Times New Roman" w:eastAsia="Times New Roman" w:hAnsi="Times New Roman" w:cs="Times New Roman"/>
          <w:color w:val="000000"/>
          <w:sz w:val="24"/>
          <w:szCs w:val="24"/>
          <w:lang w:val="en-US"/>
        </w:rPr>
        <w:t xml:space="preserve">(3), 194–200. </w:t>
      </w:r>
      <w:r w:rsidRPr="006C4A72">
        <w:rPr>
          <w:rFonts w:ascii="Times New Roman" w:eastAsia="Times New Roman" w:hAnsi="Times New Roman" w:cs="Times New Roman"/>
          <w:color w:val="0070C0"/>
          <w:sz w:val="24"/>
          <w:szCs w:val="24"/>
          <w:lang w:val="en-US"/>
        </w:rPr>
        <w:t>https://doi.org/10.1016/j.biocontrol.2012.01.002</w:t>
      </w:r>
    </w:p>
    <w:p w14:paraId="4A4CCCB8"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6C4A72">
        <w:rPr>
          <w:rFonts w:ascii="Times New Roman" w:eastAsia="Times New Roman" w:hAnsi="Times New Roman" w:cs="Times New Roman"/>
          <w:color w:val="000000"/>
          <w:sz w:val="24"/>
          <w:szCs w:val="24"/>
          <w:lang w:val="en-US"/>
        </w:rPr>
        <w:t xml:space="preserve">Castle, A., </w:t>
      </w:r>
      <w:proofErr w:type="spellStart"/>
      <w:r w:rsidRPr="006C4A72">
        <w:rPr>
          <w:rFonts w:ascii="Times New Roman" w:eastAsia="Times New Roman" w:hAnsi="Times New Roman" w:cs="Times New Roman"/>
          <w:color w:val="000000"/>
          <w:sz w:val="24"/>
          <w:szCs w:val="24"/>
          <w:lang w:val="en-US"/>
        </w:rPr>
        <w:t>Speranzini</w:t>
      </w:r>
      <w:proofErr w:type="spellEnd"/>
      <w:r w:rsidRPr="006C4A72">
        <w:rPr>
          <w:rFonts w:ascii="Times New Roman" w:eastAsia="Times New Roman" w:hAnsi="Times New Roman" w:cs="Times New Roman"/>
          <w:color w:val="000000"/>
          <w:sz w:val="24"/>
          <w:szCs w:val="24"/>
          <w:lang w:val="en-US"/>
        </w:rPr>
        <w:t xml:space="preserve">, D., </w:t>
      </w:r>
      <w:proofErr w:type="spellStart"/>
      <w:r w:rsidRPr="006C4A72">
        <w:rPr>
          <w:rFonts w:ascii="Times New Roman" w:eastAsia="Times New Roman" w:hAnsi="Times New Roman" w:cs="Times New Roman"/>
          <w:color w:val="000000"/>
          <w:sz w:val="24"/>
          <w:szCs w:val="24"/>
          <w:lang w:val="en-US"/>
        </w:rPr>
        <w:t>Rghei</w:t>
      </w:r>
      <w:proofErr w:type="spellEnd"/>
      <w:r w:rsidRPr="006C4A72">
        <w:rPr>
          <w:rFonts w:ascii="Times New Roman" w:eastAsia="Times New Roman" w:hAnsi="Times New Roman" w:cs="Times New Roman"/>
          <w:color w:val="000000"/>
          <w:sz w:val="24"/>
          <w:szCs w:val="24"/>
          <w:lang w:val="en-US"/>
        </w:rPr>
        <w:t xml:space="preserve">, N., </w:t>
      </w:r>
      <w:proofErr w:type="spellStart"/>
      <w:r w:rsidRPr="006C4A72">
        <w:rPr>
          <w:rFonts w:ascii="Times New Roman" w:eastAsia="Times New Roman" w:hAnsi="Times New Roman" w:cs="Times New Roman"/>
          <w:color w:val="000000"/>
          <w:sz w:val="24"/>
          <w:szCs w:val="24"/>
          <w:lang w:val="en-US"/>
        </w:rPr>
        <w:t>Alm</w:t>
      </w:r>
      <w:proofErr w:type="spellEnd"/>
      <w:r w:rsidRPr="006C4A72">
        <w:rPr>
          <w:rFonts w:ascii="Times New Roman" w:eastAsia="Times New Roman" w:hAnsi="Times New Roman" w:cs="Times New Roman"/>
          <w:color w:val="000000"/>
          <w:sz w:val="24"/>
          <w:szCs w:val="24"/>
          <w:lang w:val="en-US"/>
        </w:rPr>
        <w:t xml:space="preserve">, G., Rinker, D., &amp; </w:t>
      </w:r>
      <w:proofErr w:type="spellStart"/>
      <w:r w:rsidRPr="006C4A72">
        <w:rPr>
          <w:rFonts w:ascii="Times New Roman" w:eastAsia="Times New Roman" w:hAnsi="Times New Roman" w:cs="Times New Roman"/>
          <w:color w:val="000000"/>
          <w:sz w:val="24"/>
          <w:szCs w:val="24"/>
          <w:lang w:val="en-US"/>
        </w:rPr>
        <w:t>Bissett</w:t>
      </w:r>
      <w:proofErr w:type="spellEnd"/>
      <w:r w:rsidRPr="006C4A72">
        <w:rPr>
          <w:rFonts w:ascii="Times New Roman" w:eastAsia="Times New Roman" w:hAnsi="Times New Roman" w:cs="Times New Roman"/>
          <w:color w:val="000000"/>
          <w:sz w:val="24"/>
          <w:szCs w:val="24"/>
          <w:lang w:val="en-US"/>
        </w:rPr>
        <w:t xml:space="preserve">, J. (1998). Morphological and Molecular Identification of </w:t>
      </w:r>
      <w:proofErr w:type="spellStart"/>
      <w:r w:rsidRPr="006C4A72">
        <w:rPr>
          <w:rFonts w:ascii="Times New Roman" w:eastAsia="Times New Roman" w:hAnsi="Times New Roman" w:cs="Times New Roman"/>
          <w:color w:val="000000"/>
          <w:sz w:val="24"/>
          <w:szCs w:val="24"/>
          <w:lang w:val="en-US"/>
        </w:rPr>
        <w:t>Trichoderma</w:t>
      </w:r>
      <w:proofErr w:type="spellEnd"/>
      <w:r w:rsidRPr="006C4A72">
        <w:rPr>
          <w:rFonts w:ascii="Times New Roman" w:eastAsia="Times New Roman" w:hAnsi="Times New Roman" w:cs="Times New Roman"/>
          <w:color w:val="000000"/>
          <w:sz w:val="24"/>
          <w:szCs w:val="24"/>
          <w:lang w:val="en-US"/>
        </w:rPr>
        <w:t xml:space="preserve"> Isolates on North American Mushroom Farms. </w:t>
      </w:r>
      <w:r w:rsidRPr="006C4A72">
        <w:rPr>
          <w:rFonts w:ascii="Times New Roman" w:eastAsia="Times New Roman" w:hAnsi="Times New Roman" w:cs="Times New Roman"/>
          <w:i/>
          <w:color w:val="000000"/>
          <w:sz w:val="24"/>
          <w:szCs w:val="24"/>
          <w:lang w:val="en-US"/>
        </w:rPr>
        <w:t>Applied and Environmental Microbiology</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64</w:t>
      </w:r>
      <w:r w:rsidRPr="006C4A72">
        <w:rPr>
          <w:rFonts w:ascii="Times New Roman" w:eastAsia="Times New Roman" w:hAnsi="Times New Roman" w:cs="Times New Roman"/>
          <w:color w:val="000000"/>
          <w:sz w:val="24"/>
          <w:szCs w:val="24"/>
          <w:lang w:val="en-US"/>
        </w:rPr>
        <w:t xml:space="preserve">(1), 133–137. </w:t>
      </w:r>
      <w:r w:rsidRPr="006C4A72">
        <w:rPr>
          <w:rFonts w:ascii="Times New Roman" w:eastAsia="Times New Roman" w:hAnsi="Times New Roman" w:cs="Times New Roman"/>
          <w:color w:val="0070C0"/>
          <w:sz w:val="24"/>
          <w:szCs w:val="24"/>
          <w:lang w:val="en-US"/>
        </w:rPr>
        <w:t>https://doi.org/10.1128/AEM.64.1.133-137.1998</w:t>
      </w:r>
    </w:p>
    <w:p w14:paraId="7F568143"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lastRenderedPageBreak/>
        <w:t>Ciccillo</w:t>
      </w:r>
      <w:proofErr w:type="spellEnd"/>
      <w:r w:rsidRPr="006C4A72">
        <w:rPr>
          <w:rFonts w:ascii="Times New Roman" w:eastAsia="Times New Roman" w:hAnsi="Times New Roman" w:cs="Times New Roman"/>
          <w:color w:val="000000"/>
          <w:sz w:val="24"/>
          <w:szCs w:val="24"/>
          <w:lang w:val="en-US"/>
        </w:rPr>
        <w:t xml:space="preserve">, F., Fiore, A., </w:t>
      </w:r>
      <w:proofErr w:type="spellStart"/>
      <w:r w:rsidRPr="006C4A72">
        <w:rPr>
          <w:rFonts w:ascii="Times New Roman" w:eastAsia="Times New Roman" w:hAnsi="Times New Roman" w:cs="Times New Roman"/>
          <w:color w:val="000000"/>
          <w:sz w:val="24"/>
          <w:szCs w:val="24"/>
          <w:lang w:val="en-US"/>
        </w:rPr>
        <w:t>Bevivino</w:t>
      </w:r>
      <w:proofErr w:type="spellEnd"/>
      <w:r w:rsidRPr="006C4A72">
        <w:rPr>
          <w:rFonts w:ascii="Times New Roman" w:eastAsia="Times New Roman" w:hAnsi="Times New Roman" w:cs="Times New Roman"/>
          <w:color w:val="000000"/>
          <w:sz w:val="24"/>
          <w:szCs w:val="24"/>
          <w:lang w:val="en-US"/>
        </w:rPr>
        <w:t xml:space="preserve">, A., </w:t>
      </w:r>
      <w:proofErr w:type="spellStart"/>
      <w:r w:rsidRPr="006C4A72">
        <w:rPr>
          <w:rFonts w:ascii="Times New Roman" w:eastAsia="Times New Roman" w:hAnsi="Times New Roman" w:cs="Times New Roman"/>
          <w:color w:val="000000"/>
          <w:sz w:val="24"/>
          <w:szCs w:val="24"/>
          <w:lang w:val="en-US"/>
        </w:rPr>
        <w:t>Dalmastri</w:t>
      </w:r>
      <w:proofErr w:type="spellEnd"/>
      <w:r w:rsidRPr="006C4A72">
        <w:rPr>
          <w:rFonts w:ascii="Times New Roman" w:eastAsia="Times New Roman" w:hAnsi="Times New Roman" w:cs="Times New Roman"/>
          <w:color w:val="000000"/>
          <w:sz w:val="24"/>
          <w:szCs w:val="24"/>
          <w:lang w:val="en-US"/>
        </w:rPr>
        <w:t xml:space="preserve">, C., </w:t>
      </w:r>
      <w:proofErr w:type="spellStart"/>
      <w:r w:rsidRPr="006C4A72">
        <w:rPr>
          <w:rFonts w:ascii="Times New Roman" w:eastAsia="Times New Roman" w:hAnsi="Times New Roman" w:cs="Times New Roman"/>
          <w:color w:val="000000"/>
          <w:sz w:val="24"/>
          <w:szCs w:val="24"/>
          <w:lang w:val="en-US"/>
        </w:rPr>
        <w:t>Tabacchioni</w:t>
      </w:r>
      <w:proofErr w:type="spellEnd"/>
      <w:r w:rsidRPr="006C4A72">
        <w:rPr>
          <w:rFonts w:ascii="Times New Roman" w:eastAsia="Times New Roman" w:hAnsi="Times New Roman" w:cs="Times New Roman"/>
          <w:color w:val="000000"/>
          <w:sz w:val="24"/>
          <w:szCs w:val="24"/>
          <w:lang w:val="en-US"/>
        </w:rPr>
        <w:t xml:space="preserve">, S., &amp; </w:t>
      </w:r>
      <w:proofErr w:type="spellStart"/>
      <w:r w:rsidRPr="006C4A72">
        <w:rPr>
          <w:rFonts w:ascii="Times New Roman" w:eastAsia="Times New Roman" w:hAnsi="Times New Roman" w:cs="Times New Roman"/>
          <w:color w:val="000000"/>
          <w:sz w:val="24"/>
          <w:szCs w:val="24"/>
          <w:lang w:val="en-US"/>
        </w:rPr>
        <w:t>Chiarini</w:t>
      </w:r>
      <w:proofErr w:type="spellEnd"/>
      <w:r w:rsidRPr="006C4A72">
        <w:rPr>
          <w:rFonts w:ascii="Times New Roman" w:eastAsia="Times New Roman" w:hAnsi="Times New Roman" w:cs="Times New Roman"/>
          <w:color w:val="000000"/>
          <w:sz w:val="24"/>
          <w:szCs w:val="24"/>
          <w:lang w:val="en-US"/>
        </w:rPr>
        <w:t xml:space="preserve">, L. (2002). Effects of two different application methods of </w:t>
      </w:r>
      <w:proofErr w:type="spellStart"/>
      <w:r w:rsidRPr="006C4A72">
        <w:rPr>
          <w:rFonts w:ascii="Times New Roman" w:eastAsia="Times New Roman" w:hAnsi="Times New Roman" w:cs="Times New Roman"/>
          <w:color w:val="000000"/>
          <w:sz w:val="24"/>
          <w:szCs w:val="24"/>
          <w:lang w:val="en-US"/>
        </w:rPr>
        <w:t>Burkholderia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ambifaria</w:t>
      </w:r>
      <w:proofErr w:type="spellEnd"/>
      <w:r w:rsidRPr="006C4A72">
        <w:rPr>
          <w:rFonts w:ascii="Times New Roman" w:eastAsia="Times New Roman" w:hAnsi="Times New Roman" w:cs="Times New Roman"/>
          <w:color w:val="000000"/>
          <w:sz w:val="24"/>
          <w:szCs w:val="24"/>
          <w:lang w:val="en-US"/>
        </w:rPr>
        <w:t xml:space="preserve"> MCI 7 on plant growth and </w:t>
      </w:r>
      <w:proofErr w:type="spellStart"/>
      <w:r w:rsidRPr="006C4A72">
        <w:rPr>
          <w:rFonts w:ascii="Times New Roman" w:eastAsia="Times New Roman" w:hAnsi="Times New Roman" w:cs="Times New Roman"/>
          <w:color w:val="000000"/>
          <w:sz w:val="24"/>
          <w:szCs w:val="24"/>
          <w:lang w:val="en-US"/>
        </w:rPr>
        <w:t>rhizospheric</w:t>
      </w:r>
      <w:proofErr w:type="spellEnd"/>
      <w:r w:rsidRPr="006C4A72">
        <w:rPr>
          <w:rFonts w:ascii="Times New Roman" w:eastAsia="Times New Roman" w:hAnsi="Times New Roman" w:cs="Times New Roman"/>
          <w:color w:val="000000"/>
          <w:sz w:val="24"/>
          <w:szCs w:val="24"/>
          <w:lang w:val="en-US"/>
        </w:rPr>
        <w:t xml:space="preserve"> bacterial diversity. </w:t>
      </w:r>
      <w:r w:rsidRPr="006C4A72">
        <w:rPr>
          <w:rFonts w:ascii="Times New Roman" w:eastAsia="Times New Roman" w:hAnsi="Times New Roman" w:cs="Times New Roman"/>
          <w:i/>
          <w:color w:val="000000"/>
          <w:sz w:val="24"/>
          <w:szCs w:val="24"/>
          <w:lang w:val="en-US"/>
        </w:rPr>
        <w:t>Environmental Microbiology</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4</w:t>
      </w:r>
      <w:r w:rsidRPr="006C4A72">
        <w:rPr>
          <w:rFonts w:ascii="Times New Roman" w:eastAsia="Times New Roman" w:hAnsi="Times New Roman" w:cs="Times New Roman"/>
          <w:color w:val="000000"/>
          <w:sz w:val="24"/>
          <w:szCs w:val="24"/>
          <w:lang w:val="en-US"/>
        </w:rPr>
        <w:t xml:space="preserve">(4), 238–245. </w:t>
      </w:r>
      <w:r w:rsidRPr="006C4A72">
        <w:rPr>
          <w:rFonts w:ascii="Times New Roman" w:eastAsia="Times New Roman" w:hAnsi="Times New Roman" w:cs="Times New Roman"/>
          <w:color w:val="0070C0"/>
          <w:sz w:val="24"/>
          <w:szCs w:val="24"/>
          <w:lang w:val="en-US"/>
        </w:rPr>
        <w:t>https://doi.org/10.1046/j.1462-2920.2002.00291.x</w:t>
      </w:r>
    </w:p>
    <w:p w14:paraId="34A9E00D"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6C4A72">
        <w:rPr>
          <w:rFonts w:ascii="Times New Roman" w:eastAsia="Times New Roman" w:hAnsi="Times New Roman" w:cs="Times New Roman"/>
          <w:color w:val="000000"/>
          <w:sz w:val="24"/>
          <w:szCs w:val="24"/>
          <w:lang w:val="en-US"/>
        </w:rPr>
        <w:t xml:space="preserve">Costa, T. P. C., Rodrigues, E. M., Dias, L. P., Pupin, B., Ferreira, P. C., &amp; Rangel, D. E. N. (2021). Different wavelengths of visible light influence the conidial production and tolerance to ultra-violet radiation of the plant pathogens </w:t>
      </w:r>
      <w:proofErr w:type="spellStart"/>
      <w:r w:rsidRPr="006C4A72">
        <w:rPr>
          <w:rFonts w:ascii="Times New Roman" w:eastAsia="Times New Roman" w:hAnsi="Times New Roman" w:cs="Times New Roman"/>
          <w:color w:val="000000"/>
          <w:sz w:val="24"/>
          <w:szCs w:val="24"/>
          <w:lang w:val="en-US"/>
        </w:rPr>
        <w:t>Colletotrichum</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acutatum</w:t>
      </w:r>
      <w:proofErr w:type="spellEnd"/>
      <w:r w:rsidRPr="006C4A72">
        <w:rPr>
          <w:rFonts w:ascii="Times New Roman" w:eastAsia="Times New Roman" w:hAnsi="Times New Roman" w:cs="Times New Roman"/>
          <w:color w:val="000000"/>
          <w:sz w:val="24"/>
          <w:szCs w:val="24"/>
          <w:lang w:val="en-US"/>
        </w:rPr>
        <w:t xml:space="preserve"> and </w:t>
      </w:r>
      <w:proofErr w:type="spellStart"/>
      <w:r w:rsidRPr="006C4A72">
        <w:rPr>
          <w:rFonts w:ascii="Times New Roman" w:eastAsia="Times New Roman" w:hAnsi="Times New Roman" w:cs="Times New Roman"/>
          <w:color w:val="000000"/>
          <w:sz w:val="24"/>
          <w:szCs w:val="24"/>
          <w:lang w:val="en-US"/>
        </w:rPr>
        <w:t>Fusarium</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fujikuroi</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European Journal of Plant Pathology</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159</w:t>
      </w:r>
      <w:r w:rsidRPr="006C4A72">
        <w:rPr>
          <w:rFonts w:ascii="Times New Roman" w:eastAsia="Times New Roman" w:hAnsi="Times New Roman" w:cs="Times New Roman"/>
          <w:color w:val="000000"/>
          <w:sz w:val="24"/>
          <w:szCs w:val="24"/>
          <w:lang w:val="en-US"/>
        </w:rPr>
        <w:t xml:space="preserve">(1), 105–115. </w:t>
      </w:r>
      <w:r w:rsidRPr="006C4A72">
        <w:rPr>
          <w:rFonts w:ascii="Times New Roman" w:eastAsia="Times New Roman" w:hAnsi="Times New Roman" w:cs="Times New Roman"/>
          <w:color w:val="0070C0"/>
          <w:sz w:val="24"/>
          <w:szCs w:val="24"/>
          <w:lang w:val="en-US"/>
        </w:rPr>
        <w:t>https://doi.org/10.1007/s10658-020-02146-y</w:t>
      </w:r>
    </w:p>
    <w:p w14:paraId="74051E2C"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Faria</w:t>
      </w:r>
      <w:proofErr w:type="spellEnd"/>
      <w:r w:rsidRPr="006C4A72">
        <w:rPr>
          <w:rFonts w:ascii="Times New Roman" w:eastAsia="Times New Roman" w:hAnsi="Times New Roman" w:cs="Times New Roman"/>
          <w:color w:val="000000"/>
          <w:sz w:val="24"/>
          <w:szCs w:val="24"/>
          <w:lang w:val="en-US"/>
        </w:rPr>
        <w:t xml:space="preserve">, M. R. de, &amp; </w:t>
      </w:r>
      <w:proofErr w:type="spellStart"/>
      <w:r w:rsidRPr="006C4A72">
        <w:rPr>
          <w:rFonts w:ascii="Times New Roman" w:eastAsia="Times New Roman" w:hAnsi="Times New Roman" w:cs="Times New Roman"/>
          <w:color w:val="000000"/>
          <w:sz w:val="24"/>
          <w:szCs w:val="24"/>
          <w:lang w:val="en-US"/>
        </w:rPr>
        <w:t>Wraight</w:t>
      </w:r>
      <w:proofErr w:type="spellEnd"/>
      <w:r w:rsidRPr="006C4A72">
        <w:rPr>
          <w:rFonts w:ascii="Times New Roman" w:eastAsia="Times New Roman" w:hAnsi="Times New Roman" w:cs="Times New Roman"/>
          <w:color w:val="000000"/>
          <w:sz w:val="24"/>
          <w:szCs w:val="24"/>
          <w:lang w:val="en-US"/>
        </w:rPr>
        <w:t xml:space="preserve">, S. P. (2007). </w:t>
      </w:r>
      <w:proofErr w:type="spellStart"/>
      <w:r w:rsidRPr="006C4A72">
        <w:rPr>
          <w:rFonts w:ascii="Times New Roman" w:eastAsia="Times New Roman" w:hAnsi="Times New Roman" w:cs="Times New Roman"/>
          <w:color w:val="000000"/>
          <w:sz w:val="24"/>
          <w:szCs w:val="24"/>
          <w:lang w:val="en-US"/>
        </w:rPr>
        <w:t>Mycoinsecticides</w:t>
      </w:r>
      <w:proofErr w:type="spellEnd"/>
      <w:r w:rsidRPr="006C4A72">
        <w:rPr>
          <w:rFonts w:ascii="Times New Roman" w:eastAsia="Times New Roman" w:hAnsi="Times New Roman" w:cs="Times New Roman"/>
          <w:color w:val="000000"/>
          <w:sz w:val="24"/>
          <w:szCs w:val="24"/>
          <w:lang w:val="en-US"/>
        </w:rPr>
        <w:t xml:space="preserve"> and </w:t>
      </w:r>
      <w:proofErr w:type="spellStart"/>
      <w:r w:rsidRPr="006C4A72">
        <w:rPr>
          <w:rFonts w:ascii="Times New Roman" w:eastAsia="Times New Roman" w:hAnsi="Times New Roman" w:cs="Times New Roman"/>
          <w:color w:val="000000"/>
          <w:sz w:val="24"/>
          <w:szCs w:val="24"/>
          <w:lang w:val="en-US"/>
        </w:rPr>
        <w:t>Mycoacaricides</w:t>
      </w:r>
      <w:proofErr w:type="spellEnd"/>
      <w:r w:rsidRPr="006C4A72">
        <w:rPr>
          <w:rFonts w:ascii="Times New Roman" w:eastAsia="Times New Roman" w:hAnsi="Times New Roman" w:cs="Times New Roman"/>
          <w:color w:val="000000"/>
          <w:sz w:val="24"/>
          <w:szCs w:val="24"/>
          <w:lang w:val="en-US"/>
        </w:rPr>
        <w:t xml:space="preserve">: A comprehensive list with worldwide coverage and international classification of formulation types. </w:t>
      </w:r>
      <w:r w:rsidRPr="006C4A72">
        <w:rPr>
          <w:rFonts w:ascii="Times New Roman" w:eastAsia="Times New Roman" w:hAnsi="Times New Roman" w:cs="Times New Roman"/>
          <w:i/>
          <w:color w:val="000000"/>
          <w:sz w:val="24"/>
          <w:szCs w:val="24"/>
          <w:lang w:val="en-US"/>
        </w:rPr>
        <w:t>Biological Control</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43</w:t>
      </w:r>
      <w:r w:rsidRPr="006C4A72">
        <w:rPr>
          <w:rFonts w:ascii="Times New Roman" w:eastAsia="Times New Roman" w:hAnsi="Times New Roman" w:cs="Times New Roman"/>
          <w:color w:val="000000"/>
          <w:sz w:val="24"/>
          <w:szCs w:val="24"/>
          <w:lang w:val="en-US"/>
        </w:rPr>
        <w:t>(3), 237–256.</w:t>
      </w:r>
      <w:r w:rsidRPr="006C4A72">
        <w:rPr>
          <w:rFonts w:ascii="Times New Roman" w:eastAsia="Times New Roman" w:hAnsi="Times New Roman" w:cs="Times New Roman"/>
          <w:color w:val="0070C0"/>
          <w:sz w:val="24"/>
          <w:szCs w:val="24"/>
          <w:lang w:val="en-US"/>
        </w:rPr>
        <w:t xml:space="preserve"> https://doi.org/10.1016/j.biocontrol.2007.08.001</w:t>
      </w:r>
    </w:p>
    <w:p w14:paraId="03637AD2"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Fernandes</w:t>
      </w:r>
      <w:proofErr w:type="spellEnd"/>
      <w:r w:rsidRPr="006C4A72">
        <w:rPr>
          <w:rFonts w:ascii="Times New Roman" w:eastAsia="Times New Roman" w:hAnsi="Times New Roman" w:cs="Times New Roman"/>
          <w:color w:val="000000"/>
          <w:sz w:val="24"/>
          <w:szCs w:val="24"/>
          <w:lang w:val="en-US"/>
        </w:rPr>
        <w:t xml:space="preserve">, É. K. K., &amp; </w:t>
      </w:r>
      <w:proofErr w:type="spellStart"/>
      <w:r w:rsidRPr="006C4A72">
        <w:rPr>
          <w:rFonts w:ascii="Times New Roman" w:eastAsia="Times New Roman" w:hAnsi="Times New Roman" w:cs="Times New Roman"/>
          <w:color w:val="000000"/>
          <w:sz w:val="24"/>
          <w:szCs w:val="24"/>
          <w:lang w:val="en-US"/>
        </w:rPr>
        <w:t>Bittencourt</w:t>
      </w:r>
      <w:proofErr w:type="spellEnd"/>
      <w:r w:rsidRPr="006C4A72">
        <w:rPr>
          <w:rFonts w:ascii="Times New Roman" w:eastAsia="Times New Roman" w:hAnsi="Times New Roman" w:cs="Times New Roman"/>
          <w:color w:val="000000"/>
          <w:sz w:val="24"/>
          <w:szCs w:val="24"/>
          <w:lang w:val="en-US"/>
        </w:rPr>
        <w:t xml:space="preserve">, V. R. E. P. (2008). </w:t>
      </w:r>
      <w:proofErr w:type="spellStart"/>
      <w:r w:rsidRPr="006C4A72">
        <w:rPr>
          <w:rFonts w:ascii="Times New Roman" w:eastAsia="Times New Roman" w:hAnsi="Times New Roman" w:cs="Times New Roman"/>
          <w:color w:val="000000"/>
          <w:sz w:val="24"/>
          <w:szCs w:val="24"/>
          <w:lang w:val="en-US"/>
        </w:rPr>
        <w:t>Entomopathogenic</w:t>
      </w:r>
      <w:proofErr w:type="spellEnd"/>
      <w:r w:rsidRPr="006C4A72">
        <w:rPr>
          <w:rFonts w:ascii="Times New Roman" w:eastAsia="Times New Roman" w:hAnsi="Times New Roman" w:cs="Times New Roman"/>
          <w:color w:val="000000"/>
          <w:sz w:val="24"/>
          <w:szCs w:val="24"/>
          <w:lang w:val="en-US"/>
        </w:rPr>
        <w:t xml:space="preserve"> fungi against South American tick species. </w:t>
      </w:r>
      <w:r w:rsidRPr="006C4A72">
        <w:rPr>
          <w:rFonts w:ascii="Times New Roman" w:eastAsia="Times New Roman" w:hAnsi="Times New Roman" w:cs="Times New Roman"/>
          <w:i/>
          <w:color w:val="000000"/>
          <w:sz w:val="24"/>
          <w:szCs w:val="24"/>
          <w:lang w:val="en-US"/>
        </w:rPr>
        <w:t>Experimental and Applied Acarology, 46</w:t>
      </w:r>
      <w:r w:rsidRPr="006C4A72">
        <w:rPr>
          <w:rFonts w:ascii="Times New Roman" w:eastAsia="Times New Roman" w:hAnsi="Times New Roman" w:cs="Times New Roman"/>
          <w:color w:val="000000"/>
          <w:sz w:val="24"/>
          <w:szCs w:val="24"/>
          <w:lang w:val="en-US"/>
        </w:rPr>
        <w:t xml:space="preserve">(1–4), 71–93. </w:t>
      </w:r>
      <w:r w:rsidRPr="006C4A72">
        <w:rPr>
          <w:rFonts w:ascii="Times New Roman" w:eastAsia="Times New Roman" w:hAnsi="Times New Roman" w:cs="Times New Roman"/>
          <w:color w:val="0070C0"/>
          <w:sz w:val="24"/>
          <w:szCs w:val="24"/>
          <w:lang w:val="en-US"/>
        </w:rPr>
        <w:t>https://doi.org/10.1007/s10493-008-9161-y</w:t>
      </w:r>
    </w:p>
    <w:p w14:paraId="1A6B6F15"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Fernandes</w:t>
      </w:r>
      <w:proofErr w:type="spellEnd"/>
      <w:r w:rsidRPr="006C4A72">
        <w:rPr>
          <w:rFonts w:ascii="Times New Roman" w:eastAsia="Times New Roman" w:hAnsi="Times New Roman" w:cs="Times New Roman"/>
          <w:color w:val="000000"/>
          <w:sz w:val="24"/>
          <w:szCs w:val="24"/>
          <w:lang w:val="en-US"/>
        </w:rPr>
        <w:t xml:space="preserve">, É. K. K., Rangel, D. E. N., </w:t>
      </w:r>
      <w:proofErr w:type="spellStart"/>
      <w:r w:rsidRPr="006C4A72">
        <w:rPr>
          <w:rFonts w:ascii="Times New Roman" w:eastAsia="Times New Roman" w:hAnsi="Times New Roman" w:cs="Times New Roman"/>
          <w:color w:val="000000"/>
          <w:sz w:val="24"/>
          <w:szCs w:val="24"/>
          <w:lang w:val="en-US"/>
        </w:rPr>
        <w:t>Moraes</w:t>
      </w:r>
      <w:proofErr w:type="spellEnd"/>
      <w:r w:rsidRPr="006C4A72">
        <w:rPr>
          <w:rFonts w:ascii="Times New Roman" w:eastAsia="Times New Roman" w:hAnsi="Times New Roman" w:cs="Times New Roman"/>
          <w:color w:val="000000"/>
          <w:sz w:val="24"/>
          <w:szCs w:val="24"/>
          <w:lang w:val="en-US"/>
        </w:rPr>
        <w:t xml:space="preserve">, Á. M. L., </w:t>
      </w:r>
      <w:proofErr w:type="spellStart"/>
      <w:r w:rsidRPr="006C4A72">
        <w:rPr>
          <w:rFonts w:ascii="Times New Roman" w:eastAsia="Times New Roman" w:hAnsi="Times New Roman" w:cs="Times New Roman"/>
          <w:color w:val="000000"/>
          <w:sz w:val="24"/>
          <w:szCs w:val="24"/>
          <w:lang w:val="en-US"/>
        </w:rPr>
        <w:t>Bittencourt</w:t>
      </w:r>
      <w:proofErr w:type="spellEnd"/>
      <w:r w:rsidRPr="006C4A72">
        <w:rPr>
          <w:rFonts w:ascii="Times New Roman" w:eastAsia="Times New Roman" w:hAnsi="Times New Roman" w:cs="Times New Roman"/>
          <w:color w:val="000000"/>
          <w:sz w:val="24"/>
          <w:szCs w:val="24"/>
          <w:lang w:val="en-US"/>
        </w:rPr>
        <w:t xml:space="preserve">, V. R. E. P., &amp; Roberts, D. W. (2008). Cold activity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and </w:t>
      </w:r>
      <w:proofErr w:type="spellStart"/>
      <w:r w:rsidRPr="006C4A72">
        <w:rPr>
          <w:rFonts w:ascii="Times New Roman" w:eastAsia="Times New Roman" w:hAnsi="Times New Roman" w:cs="Times New Roman"/>
          <w:color w:val="000000"/>
          <w:sz w:val="24"/>
          <w:szCs w:val="24"/>
          <w:lang w:val="en-US"/>
        </w:rPr>
        <w:t>Metarhizium</w:t>
      </w:r>
      <w:proofErr w:type="spellEnd"/>
      <w:r w:rsidRPr="006C4A72">
        <w:rPr>
          <w:rFonts w:ascii="Times New Roman" w:eastAsia="Times New Roman" w:hAnsi="Times New Roman" w:cs="Times New Roman"/>
          <w:color w:val="000000"/>
          <w:sz w:val="24"/>
          <w:szCs w:val="24"/>
          <w:lang w:val="en-US"/>
        </w:rPr>
        <w:t xml:space="preserve">, and </w:t>
      </w:r>
      <w:proofErr w:type="spellStart"/>
      <w:r w:rsidRPr="006C4A72">
        <w:rPr>
          <w:rFonts w:ascii="Times New Roman" w:eastAsia="Times New Roman" w:hAnsi="Times New Roman" w:cs="Times New Roman"/>
          <w:color w:val="000000"/>
          <w:sz w:val="24"/>
          <w:szCs w:val="24"/>
          <w:lang w:val="en-US"/>
        </w:rPr>
        <w:t>thermotolerance</w:t>
      </w:r>
      <w:proofErr w:type="spellEnd"/>
      <w:r w:rsidRPr="006C4A72">
        <w:rPr>
          <w:rFonts w:ascii="Times New Roman" w:eastAsia="Times New Roman" w:hAnsi="Times New Roman" w:cs="Times New Roman"/>
          <w:color w:val="000000"/>
          <w:sz w:val="24"/>
          <w:szCs w:val="24"/>
          <w:lang w:val="en-US"/>
        </w:rPr>
        <w:t xml:space="preserve">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Journal of Invertebrate Pathology, 98</w:t>
      </w:r>
      <w:r w:rsidRPr="006C4A72">
        <w:rPr>
          <w:rFonts w:ascii="Times New Roman" w:eastAsia="Times New Roman" w:hAnsi="Times New Roman" w:cs="Times New Roman"/>
          <w:color w:val="000000"/>
          <w:sz w:val="24"/>
          <w:szCs w:val="24"/>
          <w:lang w:val="en-US"/>
        </w:rPr>
        <w:t xml:space="preserve">(1), 69–78. </w:t>
      </w:r>
      <w:r w:rsidRPr="006C4A72">
        <w:rPr>
          <w:rFonts w:ascii="Times New Roman" w:eastAsia="Times New Roman" w:hAnsi="Times New Roman" w:cs="Times New Roman"/>
          <w:color w:val="0070C0"/>
          <w:sz w:val="24"/>
          <w:szCs w:val="24"/>
          <w:lang w:val="en-US"/>
        </w:rPr>
        <w:t>https://doi.org/10.1016/j.jip.2007.10.011</w:t>
      </w:r>
    </w:p>
    <w:p w14:paraId="2691333A"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proofErr w:type="spellStart"/>
      <w:r w:rsidRPr="006C4A72">
        <w:rPr>
          <w:rFonts w:ascii="Times New Roman" w:eastAsia="Times New Roman" w:hAnsi="Times New Roman" w:cs="Times New Roman"/>
          <w:color w:val="000000"/>
          <w:sz w:val="24"/>
          <w:szCs w:val="24"/>
          <w:lang w:val="en-US"/>
        </w:rPr>
        <w:t>Furuie</w:t>
      </w:r>
      <w:proofErr w:type="spellEnd"/>
      <w:r w:rsidRPr="006C4A72">
        <w:rPr>
          <w:rFonts w:ascii="Times New Roman" w:eastAsia="Times New Roman" w:hAnsi="Times New Roman" w:cs="Times New Roman"/>
          <w:color w:val="000000"/>
          <w:sz w:val="24"/>
          <w:szCs w:val="24"/>
          <w:lang w:val="en-US"/>
        </w:rPr>
        <w:t xml:space="preserve">, J. L., Stuart, A. K. da C., </w:t>
      </w:r>
      <w:proofErr w:type="spellStart"/>
      <w:r w:rsidRPr="006C4A72">
        <w:rPr>
          <w:rFonts w:ascii="Times New Roman" w:eastAsia="Times New Roman" w:hAnsi="Times New Roman" w:cs="Times New Roman"/>
          <w:color w:val="000000"/>
          <w:sz w:val="24"/>
          <w:szCs w:val="24"/>
          <w:lang w:val="en-US"/>
        </w:rPr>
        <w:t>Voidaleski</w:t>
      </w:r>
      <w:proofErr w:type="spellEnd"/>
      <w:r w:rsidRPr="006C4A72">
        <w:rPr>
          <w:rFonts w:ascii="Times New Roman" w:eastAsia="Times New Roman" w:hAnsi="Times New Roman" w:cs="Times New Roman"/>
          <w:color w:val="000000"/>
          <w:sz w:val="24"/>
          <w:szCs w:val="24"/>
          <w:lang w:val="en-US"/>
        </w:rPr>
        <w:t xml:space="preserve">, M. F., </w:t>
      </w:r>
      <w:proofErr w:type="spellStart"/>
      <w:r w:rsidRPr="006C4A72">
        <w:rPr>
          <w:rFonts w:ascii="Times New Roman" w:eastAsia="Times New Roman" w:hAnsi="Times New Roman" w:cs="Times New Roman"/>
          <w:color w:val="000000"/>
          <w:sz w:val="24"/>
          <w:szCs w:val="24"/>
          <w:lang w:val="en-US"/>
        </w:rPr>
        <w:t>Zawadneak</w:t>
      </w:r>
      <w:proofErr w:type="spellEnd"/>
      <w:r w:rsidRPr="006C4A72">
        <w:rPr>
          <w:rFonts w:ascii="Times New Roman" w:eastAsia="Times New Roman" w:hAnsi="Times New Roman" w:cs="Times New Roman"/>
          <w:color w:val="000000"/>
          <w:sz w:val="24"/>
          <w:szCs w:val="24"/>
          <w:lang w:val="en-US"/>
        </w:rPr>
        <w:t xml:space="preserve">, M. A. C., &amp; Pimentel, I. C. (2022). Isolation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Strains and Their Potential as Control Agents for </w:t>
      </w:r>
      <w:proofErr w:type="spellStart"/>
      <w:r w:rsidRPr="006C4A72">
        <w:rPr>
          <w:rFonts w:ascii="Times New Roman" w:eastAsia="Times New Roman" w:hAnsi="Times New Roman" w:cs="Times New Roman"/>
          <w:color w:val="000000"/>
          <w:sz w:val="24"/>
          <w:szCs w:val="24"/>
          <w:lang w:val="en-US"/>
        </w:rPr>
        <w:t>Lema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bilineata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Germar</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Coleoptera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Chrysomelidae</w:t>
      </w:r>
      <w:proofErr w:type="spellEnd"/>
      <w:r w:rsidRPr="006C4A72">
        <w:rPr>
          <w:rFonts w:ascii="Times New Roman" w:eastAsia="Times New Roman" w:hAnsi="Times New Roman" w:cs="Times New Roman"/>
          <w:color w:val="000000"/>
          <w:sz w:val="24"/>
          <w:szCs w:val="24"/>
          <w:lang w:val="en-US"/>
        </w:rPr>
        <w:t xml:space="preserve">). </w:t>
      </w:r>
      <w:proofErr w:type="spellStart"/>
      <w:r>
        <w:rPr>
          <w:rFonts w:ascii="Times New Roman" w:eastAsia="Times New Roman" w:hAnsi="Times New Roman" w:cs="Times New Roman"/>
          <w:i/>
          <w:color w:val="000000"/>
          <w:sz w:val="24"/>
          <w:szCs w:val="24"/>
        </w:rPr>
        <w:t>Insects</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13</w:t>
      </w:r>
      <w:r>
        <w:rPr>
          <w:rFonts w:ascii="Times New Roman" w:eastAsia="Times New Roman" w:hAnsi="Times New Roman" w:cs="Times New Roman"/>
          <w:color w:val="000000"/>
          <w:sz w:val="24"/>
          <w:szCs w:val="24"/>
        </w:rPr>
        <w:t xml:space="preserve">(1), 93. </w:t>
      </w:r>
      <w:r>
        <w:rPr>
          <w:rFonts w:ascii="Times New Roman" w:eastAsia="Times New Roman" w:hAnsi="Times New Roman" w:cs="Times New Roman"/>
          <w:color w:val="0070C0"/>
          <w:sz w:val="24"/>
          <w:szCs w:val="24"/>
        </w:rPr>
        <w:t>https://doi.org/10.3390/insects13010093</w:t>
      </w:r>
    </w:p>
    <w:p w14:paraId="2B66ED32"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Gerónimo-Torres, J. D. C., Torres-de-La-Cruz, M., Pérez-de-La Cruz, M., De-La-Cruz-Pérez, A., Ortiz-García, C. F., &amp; </w:t>
      </w:r>
      <w:proofErr w:type="spellStart"/>
      <w:r>
        <w:rPr>
          <w:rFonts w:ascii="Times New Roman" w:eastAsia="Times New Roman" w:hAnsi="Times New Roman" w:cs="Times New Roman"/>
          <w:color w:val="000000"/>
          <w:sz w:val="24"/>
          <w:szCs w:val="24"/>
        </w:rPr>
        <w:t>Cappello</w:t>
      </w:r>
      <w:proofErr w:type="spellEnd"/>
      <w:r>
        <w:rPr>
          <w:rFonts w:ascii="Times New Roman" w:eastAsia="Times New Roman" w:hAnsi="Times New Roman" w:cs="Times New Roman"/>
          <w:color w:val="000000"/>
          <w:sz w:val="24"/>
          <w:szCs w:val="24"/>
        </w:rPr>
        <w:t xml:space="preserve">-García, S. (2016). Caracterización de aislamientos nativos de </w:t>
      </w:r>
      <w:proofErr w:type="spellStart"/>
      <w:r>
        <w:rPr>
          <w:rFonts w:ascii="Times New Roman" w:eastAsia="Times New Roman" w:hAnsi="Times New Roman" w:cs="Times New Roman"/>
          <w:color w:val="000000"/>
          <w:sz w:val="24"/>
          <w:szCs w:val="24"/>
        </w:rPr>
        <w:t>Beauveria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bassiana</w:t>
      </w:r>
      <w:proofErr w:type="spellEnd"/>
      <w:r>
        <w:rPr>
          <w:rFonts w:ascii="Times New Roman" w:eastAsia="Times New Roman" w:hAnsi="Times New Roman" w:cs="Times New Roman"/>
          <w:color w:val="000000"/>
          <w:sz w:val="24"/>
          <w:szCs w:val="24"/>
        </w:rPr>
        <w:t xml:space="preserve"> y su patogenicidad hacia </w:t>
      </w:r>
      <w:proofErr w:type="spellStart"/>
      <w:r>
        <w:rPr>
          <w:rFonts w:ascii="Times New Roman" w:eastAsia="Times New Roman" w:hAnsi="Times New Roman" w:cs="Times New Roman"/>
          <w:color w:val="000000"/>
          <w:sz w:val="24"/>
          <w:szCs w:val="24"/>
        </w:rPr>
        <w:t>Hypothenemus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hampei</w:t>
      </w:r>
      <w:proofErr w:type="spellEnd"/>
      <w:r>
        <w:rPr>
          <w:rFonts w:ascii="Times New Roman" w:eastAsia="Times New Roman" w:hAnsi="Times New Roman" w:cs="Times New Roman"/>
          <w:color w:val="000000"/>
          <w:sz w:val="24"/>
          <w:szCs w:val="24"/>
        </w:rPr>
        <w:t xml:space="preserve">, en Tabasco, México. </w:t>
      </w:r>
      <w:r>
        <w:rPr>
          <w:rFonts w:ascii="Times New Roman" w:eastAsia="Times New Roman" w:hAnsi="Times New Roman" w:cs="Times New Roman"/>
          <w:i/>
          <w:color w:val="000000"/>
          <w:sz w:val="24"/>
          <w:szCs w:val="24"/>
        </w:rPr>
        <w:t>Revista Colombiana de Entomología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42</w:t>
      </w:r>
      <w:r>
        <w:rPr>
          <w:rFonts w:ascii="Times New Roman" w:eastAsia="Times New Roman" w:hAnsi="Times New Roman" w:cs="Times New Roman"/>
          <w:color w:val="000000"/>
          <w:sz w:val="24"/>
          <w:szCs w:val="24"/>
        </w:rPr>
        <w:t xml:space="preserve">(1), 28. </w:t>
      </w:r>
      <w:r>
        <w:rPr>
          <w:rFonts w:ascii="Times New Roman" w:eastAsia="Times New Roman" w:hAnsi="Times New Roman" w:cs="Times New Roman"/>
          <w:color w:val="0070C0"/>
          <w:sz w:val="24"/>
          <w:szCs w:val="24"/>
        </w:rPr>
        <w:t>https://doi.org/10.25100/socolen.v42i1.6666</w:t>
      </w:r>
    </w:p>
    <w:p w14:paraId="26A668B0"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rPr>
        <w:t>Hiromori</w:t>
      </w:r>
      <w:proofErr w:type="spellEnd"/>
      <w:r>
        <w:rPr>
          <w:rFonts w:ascii="Times New Roman" w:eastAsia="Times New Roman" w:hAnsi="Times New Roman" w:cs="Times New Roman"/>
          <w:color w:val="000000"/>
          <w:sz w:val="24"/>
          <w:szCs w:val="24"/>
        </w:rPr>
        <w:t xml:space="preserve">, H., </w:t>
      </w:r>
      <w:proofErr w:type="spellStart"/>
      <w:r>
        <w:rPr>
          <w:rFonts w:ascii="Times New Roman" w:eastAsia="Times New Roman" w:hAnsi="Times New Roman" w:cs="Times New Roman"/>
          <w:color w:val="000000"/>
          <w:sz w:val="24"/>
          <w:szCs w:val="24"/>
        </w:rPr>
        <w:t>Yaginuma</w:t>
      </w:r>
      <w:proofErr w:type="spellEnd"/>
      <w:r>
        <w:rPr>
          <w:rFonts w:ascii="Times New Roman" w:eastAsia="Times New Roman" w:hAnsi="Times New Roman" w:cs="Times New Roman"/>
          <w:color w:val="000000"/>
          <w:sz w:val="24"/>
          <w:szCs w:val="24"/>
        </w:rPr>
        <w:t xml:space="preserve">, D., </w:t>
      </w:r>
      <w:proofErr w:type="spellStart"/>
      <w:r>
        <w:rPr>
          <w:rFonts w:ascii="Times New Roman" w:eastAsia="Times New Roman" w:hAnsi="Times New Roman" w:cs="Times New Roman"/>
          <w:color w:val="000000"/>
          <w:sz w:val="24"/>
          <w:szCs w:val="24"/>
        </w:rPr>
        <w:t>Kajino</w:t>
      </w:r>
      <w:proofErr w:type="spellEnd"/>
      <w:r>
        <w:rPr>
          <w:rFonts w:ascii="Times New Roman" w:eastAsia="Times New Roman" w:hAnsi="Times New Roman" w:cs="Times New Roman"/>
          <w:color w:val="000000"/>
          <w:sz w:val="24"/>
          <w:szCs w:val="24"/>
        </w:rPr>
        <w:t xml:space="preserve">, K., &amp; </w:t>
      </w:r>
      <w:proofErr w:type="spellStart"/>
      <w:r>
        <w:rPr>
          <w:rFonts w:ascii="Times New Roman" w:eastAsia="Times New Roman" w:hAnsi="Times New Roman" w:cs="Times New Roman"/>
          <w:color w:val="000000"/>
          <w:sz w:val="24"/>
          <w:szCs w:val="24"/>
        </w:rPr>
        <w:t>Hatsukade</w:t>
      </w:r>
      <w:proofErr w:type="spellEnd"/>
      <w:r>
        <w:rPr>
          <w:rFonts w:ascii="Times New Roman" w:eastAsia="Times New Roman" w:hAnsi="Times New Roman" w:cs="Times New Roman"/>
          <w:color w:val="000000"/>
          <w:sz w:val="24"/>
          <w:szCs w:val="24"/>
        </w:rPr>
        <w:t xml:space="preserve">, M. (2004). </w:t>
      </w:r>
      <w:r w:rsidRPr="006C4A72">
        <w:rPr>
          <w:rFonts w:ascii="Times New Roman" w:eastAsia="Times New Roman" w:hAnsi="Times New Roman" w:cs="Times New Roman"/>
          <w:color w:val="000000"/>
          <w:sz w:val="24"/>
          <w:szCs w:val="24"/>
          <w:lang w:val="en-US"/>
        </w:rPr>
        <w:t xml:space="preserve">The effects of temperature on the insecticidal activity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amorpha</w:t>
      </w:r>
      <w:proofErr w:type="spellEnd"/>
      <w:r w:rsidRPr="006C4A72">
        <w:rPr>
          <w:rFonts w:ascii="Times New Roman" w:eastAsia="Times New Roman" w:hAnsi="Times New Roman" w:cs="Times New Roman"/>
          <w:color w:val="000000"/>
          <w:sz w:val="24"/>
          <w:szCs w:val="24"/>
          <w:lang w:val="en-US"/>
        </w:rPr>
        <w:t xml:space="preserve"> to </w:t>
      </w:r>
      <w:proofErr w:type="spellStart"/>
      <w:r w:rsidRPr="006C4A72">
        <w:rPr>
          <w:rFonts w:ascii="Times New Roman" w:eastAsia="Times New Roman" w:hAnsi="Times New Roman" w:cs="Times New Roman"/>
          <w:color w:val="000000"/>
          <w:sz w:val="24"/>
          <w:szCs w:val="24"/>
          <w:lang w:val="en-US"/>
        </w:rPr>
        <w:t>Heptophylla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picea</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Applied Entomology and Zoology, 39</w:t>
      </w:r>
      <w:r w:rsidRPr="006C4A72">
        <w:rPr>
          <w:rFonts w:ascii="Times New Roman" w:eastAsia="Times New Roman" w:hAnsi="Times New Roman" w:cs="Times New Roman"/>
          <w:color w:val="000000"/>
          <w:sz w:val="24"/>
          <w:szCs w:val="24"/>
          <w:lang w:val="en-US"/>
        </w:rPr>
        <w:t xml:space="preserve">(3), 389–392. </w:t>
      </w:r>
      <w:r w:rsidRPr="006C4A72">
        <w:rPr>
          <w:rFonts w:ascii="Times New Roman" w:eastAsia="Times New Roman" w:hAnsi="Times New Roman" w:cs="Times New Roman"/>
          <w:color w:val="0070C0"/>
          <w:sz w:val="24"/>
          <w:szCs w:val="24"/>
          <w:lang w:val="en-US"/>
        </w:rPr>
        <w:t>https://doi.org/10.1303/aez.2004.389</w:t>
      </w:r>
    </w:p>
    <w:p w14:paraId="590AF364"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proofErr w:type="spellStart"/>
      <w:r w:rsidRPr="006C4A72">
        <w:rPr>
          <w:rFonts w:ascii="Times New Roman" w:eastAsia="Times New Roman" w:hAnsi="Times New Roman" w:cs="Times New Roman"/>
          <w:color w:val="000000"/>
          <w:sz w:val="24"/>
          <w:szCs w:val="24"/>
          <w:lang w:val="en-US"/>
        </w:rPr>
        <w:t>Hoyos-Carvajal</w:t>
      </w:r>
      <w:proofErr w:type="spellEnd"/>
      <w:r w:rsidRPr="006C4A72">
        <w:rPr>
          <w:rFonts w:ascii="Times New Roman" w:eastAsia="Times New Roman" w:hAnsi="Times New Roman" w:cs="Times New Roman"/>
          <w:color w:val="000000"/>
          <w:sz w:val="24"/>
          <w:szCs w:val="24"/>
          <w:lang w:val="en-US"/>
        </w:rPr>
        <w:t xml:space="preserve">, L., </w:t>
      </w:r>
      <w:proofErr w:type="spellStart"/>
      <w:r w:rsidRPr="006C4A72">
        <w:rPr>
          <w:rFonts w:ascii="Times New Roman" w:eastAsia="Times New Roman" w:hAnsi="Times New Roman" w:cs="Times New Roman"/>
          <w:color w:val="000000"/>
          <w:sz w:val="24"/>
          <w:szCs w:val="24"/>
          <w:lang w:val="en-US"/>
        </w:rPr>
        <w:t>Chaparro</w:t>
      </w:r>
      <w:proofErr w:type="spellEnd"/>
      <w:r w:rsidRPr="006C4A72">
        <w:rPr>
          <w:rFonts w:ascii="Times New Roman" w:eastAsia="Times New Roman" w:hAnsi="Times New Roman" w:cs="Times New Roman"/>
          <w:color w:val="000000"/>
          <w:sz w:val="24"/>
          <w:szCs w:val="24"/>
          <w:lang w:val="en-US"/>
        </w:rPr>
        <w:t xml:space="preserve">, P., Abramsky, M., Chet, I., &amp; </w:t>
      </w:r>
      <w:proofErr w:type="spellStart"/>
      <w:r w:rsidRPr="006C4A72">
        <w:rPr>
          <w:rFonts w:ascii="Times New Roman" w:eastAsia="Times New Roman" w:hAnsi="Times New Roman" w:cs="Times New Roman"/>
          <w:color w:val="000000"/>
          <w:sz w:val="24"/>
          <w:szCs w:val="24"/>
          <w:lang w:val="en-US"/>
        </w:rPr>
        <w:t>Orduz</w:t>
      </w:r>
      <w:proofErr w:type="spellEnd"/>
      <w:r w:rsidRPr="006C4A72">
        <w:rPr>
          <w:rFonts w:ascii="Times New Roman" w:eastAsia="Times New Roman" w:hAnsi="Times New Roman" w:cs="Times New Roman"/>
          <w:color w:val="000000"/>
          <w:sz w:val="24"/>
          <w:szCs w:val="24"/>
          <w:lang w:val="en-US"/>
        </w:rPr>
        <w:t xml:space="preserve">, S. (2008). Evaluation of </w:t>
      </w:r>
      <w:proofErr w:type="spellStart"/>
      <w:r w:rsidRPr="006C4A72">
        <w:rPr>
          <w:rFonts w:ascii="Times New Roman" w:eastAsia="Times New Roman" w:hAnsi="Times New Roman" w:cs="Times New Roman"/>
          <w:i/>
          <w:color w:val="000000"/>
          <w:sz w:val="24"/>
          <w:szCs w:val="24"/>
          <w:lang w:val="en-US"/>
        </w:rPr>
        <w:t>Trichoderma</w:t>
      </w:r>
      <w:proofErr w:type="spellEnd"/>
      <w:r w:rsidRPr="006C4A72">
        <w:rPr>
          <w:rFonts w:ascii="Times New Roman" w:eastAsia="Times New Roman" w:hAnsi="Times New Roman" w:cs="Times New Roman"/>
          <w:color w:val="000000"/>
          <w:sz w:val="24"/>
          <w:szCs w:val="24"/>
          <w:lang w:val="en-US"/>
        </w:rPr>
        <w:t xml:space="preserve"> spp. isolates against </w:t>
      </w:r>
      <w:proofErr w:type="spellStart"/>
      <w:r w:rsidRPr="006C4A72">
        <w:rPr>
          <w:rFonts w:ascii="Times New Roman" w:eastAsia="Times New Roman" w:hAnsi="Times New Roman" w:cs="Times New Roman"/>
          <w:i/>
          <w:color w:val="000000"/>
          <w:sz w:val="24"/>
          <w:szCs w:val="24"/>
          <w:lang w:val="en-US"/>
        </w:rPr>
        <w:t>Rhizoctonia</w:t>
      </w:r>
      <w:proofErr w:type="spellEnd"/>
      <w:r w:rsidRPr="006C4A72">
        <w:rPr>
          <w:rFonts w:ascii="Times New Roman" w:eastAsia="Times New Roman" w:hAnsi="Times New Roman" w:cs="Times New Roman"/>
          <w:i/>
          <w:color w:val="000000"/>
          <w:sz w:val="24"/>
          <w:szCs w:val="24"/>
          <w:lang w:val="en-US"/>
        </w:rPr>
        <w:t xml:space="preserve"> </w:t>
      </w:r>
      <w:proofErr w:type="spellStart"/>
      <w:r w:rsidRPr="006C4A72">
        <w:rPr>
          <w:rFonts w:ascii="Times New Roman" w:eastAsia="Times New Roman" w:hAnsi="Times New Roman" w:cs="Times New Roman"/>
          <w:i/>
          <w:color w:val="000000"/>
          <w:sz w:val="24"/>
          <w:szCs w:val="24"/>
          <w:lang w:val="en-US"/>
        </w:rPr>
        <w:t>solani</w:t>
      </w:r>
      <w:proofErr w:type="spellEnd"/>
      <w:r w:rsidRPr="006C4A72">
        <w:rPr>
          <w:rFonts w:ascii="Times New Roman" w:eastAsia="Times New Roman" w:hAnsi="Times New Roman" w:cs="Times New Roman"/>
          <w:color w:val="000000"/>
          <w:sz w:val="24"/>
          <w:szCs w:val="24"/>
          <w:lang w:val="en-US"/>
        </w:rPr>
        <w:t xml:space="preserve"> and </w:t>
      </w:r>
      <w:proofErr w:type="spellStart"/>
      <w:r w:rsidRPr="006C4A72">
        <w:rPr>
          <w:rFonts w:ascii="Times New Roman" w:eastAsia="Times New Roman" w:hAnsi="Times New Roman" w:cs="Times New Roman"/>
          <w:i/>
          <w:color w:val="000000"/>
          <w:sz w:val="24"/>
          <w:szCs w:val="24"/>
          <w:lang w:val="en-US"/>
        </w:rPr>
        <w:t>Sclerotium</w:t>
      </w:r>
      <w:proofErr w:type="spellEnd"/>
      <w:r w:rsidRPr="006C4A72">
        <w:rPr>
          <w:rFonts w:ascii="Times New Roman" w:eastAsia="Times New Roman" w:hAnsi="Times New Roman" w:cs="Times New Roman"/>
          <w:i/>
          <w:color w:val="000000"/>
          <w:sz w:val="24"/>
          <w:szCs w:val="24"/>
          <w:lang w:val="en-US"/>
        </w:rPr>
        <w:t xml:space="preserve"> </w:t>
      </w:r>
      <w:proofErr w:type="spellStart"/>
      <w:r w:rsidRPr="006C4A72">
        <w:rPr>
          <w:rFonts w:ascii="Times New Roman" w:eastAsia="Times New Roman" w:hAnsi="Times New Roman" w:cs="Times New Roman"/>
          <w:i/>
          <w:color w:val="000000"/>
          <w:sz w:val="24"/>
          <w:szCs w:val="24"/>
          <w:lang w:val="en-US"/>
        </w:rPr>
        <w:t>rolfsii</w:t>
      </w:r>
      <w:proofErr w:type="spellEnd"/>
      <w:r w:rsidRPr="006C4A72">
        <w:rPr>
          <w:rFonts w:ascii="Times New Roman" w:eastAsia="Times New Roman" w:hAnsi="Times New Roman" w:cs="Times New Roman"/>
          <w:color w:val="000000"/>
          <w:sz w:val="24"/>
          <w:szCs w:val="24"/>
          <w:lang w:val="en-US"/>
        </w:rPr>
        <w:t xml:space="preserve"> under in vitro and greenhouse conditions. </w:t>
      </w:r>
      <w:proofErr w:type="spellStart"/>
      <w:r>
        <w:rPr>
          <w:rFonts w:ascii="Times New Roman" w:eastAsia="Times New Roman" w:hAnsi="Times New Roman" w:cs="Times New Roman"/>
          <w:i/>
          <w:color w:val="000000"/>
          <w:sz w:val="24"/>
          <w:szCs w:val="24"/>
        </w:rPr>
        <w:t>Agronomonía</w:t>
      </w:r>
      <w:proofErr w:type="spellEnd"/>
      <w:r>
        <w:rPr>
          <w:rFonts w:ascii="Times New Roman" w:eastAsia="Times New Roman" w:hAnsi="Times New Roman" w:cs="Times New Roman"/>
          <w:i/>
          <w:color w:val="000000"/>
          <w:sz w:val="24"/>
          <w:szCs w:val="24"/>
        </w:rPr>
        <w:t xml:space="preserve"> </w:t>
      </w:r>
      <w:proofErr w:type="gramStart"/>
      <w:r>
        <w:rPr>
          <w:rFonts w:ascii="Times New Roman" w:eastAsia="Times New Roman" w:hAnsi="Times New Roman" w:cs="Times New Roman"/>
          <w:i/>
          <w:color w:val="000000"/>
          <w:sz w:val="24"/>
          <w:szCs w:val="24"/>
        </w:rPr>
        <w:t>Colombiana</w:t>
      </w:r>
      <w:proofErr w:type="gramEnd"/>
      <w:r>
        <w:rPr>
          <w:rFonts w:ascii="Times New Roman" w:eastAsia="Times New Roman" w:hAnsi="Times New Roman" w:cs="Times New Roman"/>
          <w:i/>
          <w:color w:val="000000"/>
          <w:sz w:val="24"/>
          <w:szCs w:val="24"/>
        </w:rPr>
        <w:t>, 26</w:t>
      </w:r>
      <w:r>
        <w:rPr>
          <w:rFonts w:ascii="Times New Roman" w:eastAsia="Times New Roman" w:hAnsi="Times New Roman" w:cs="Times New Roman"/>
          <w:color w:val="000000"/>
          <w:sz w:val="24"/>
          <w:szCs w:val="24"/>
        </w:rPr>
        <w:t xml:space="preserve">(3), 451–458. </w:t>
      </w:r>
      <w:r>
        <w:rPr>
          <w:rFonts w:ascii="Times New Roman" w:eastAsia="Times New Roman" w:hAnsi="Times New Roman" w:cs="Times New Roman"/>
          <w:color w:val="0070C0"/>
          <w:sz w:val="24"/>
          <w:szCs w:val="24"/>
        </w:rPr>
        <w:lastRenderedPageBreak/>
        <w:t>http://www.scielo.org.co/scielo.php?script=sci_arttext&amp;pid=S0120-99652008000300010&amp;nrm=iso</w:t>
      </w:r>
    </w:p>
    <w:p w14:paraId="142819CC"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Jaber</w:t>
      </w:r>
      <w:proofErr w:type="spellEnd"/>
      <w:r w:rsidRPr="006C4A72">
        <w:rPr>
          <w:rFonts w:ascii="Times New Roman" w:eastAsia="Times New Roman" w:hAnsi="Times New Roman" w:cs="Times New Roman"/>
          <w:color w:val="000000"/>
          <w:sz w:val="24"/>
          <w:szCs w:val="24"/>
          <w:lang w:val="en-US"/>
        </w:rPr>
        <w:t xml:space="preserve">, L. R., &amp; </w:t>
      </w:r>
      <w:proofErr w:type="spellStart"/>
      <w:r w:rsidRPr="006C4A72">
        <w:rPr>
          <w:rFonts w:ascii="Times New Roman" w:eastAsia="Times New Roman" w:hAnsi="Times New Roman" w:cs="Times New Roman"/>
          <w:color w:val="000000"/>
          <w:sz w:val="24"/>
          <w:szCs w:val="24"/>
          <w:lang w:val="en-US"/>
        </w:rPr>
        <w:t>Enkerli</w:t>
      </w:r>
      <w:proofErr w:type="spellEnd"/>
      <w:r w:rsidRPr="006C4A72">
        <w:rPr>
          <w:rFonts w:ascii="Times New Roman" w:eastAsia="Times New Roman" w:hAnsi="Times New Roman" w:cs="Times New Roman"/>
          <w:color w:val="000000"/>
          <w:sz w:val="24"/>
          <w:szCs w:val="24"/>
          <w:lang w:val="en-US"/>
        </w:rPr>
        <w:t xml:space="preserve">, J. (2017). Fungal </w:t>
      </w:r>
      <w:proofErr w:type="spellStart"/>
      <w:r w:rsidRPr="006C4A72">
        <w:rPr>
          <w:rFonts w:ascii="Times New Roman" w:eastAsia="Times New Roman" w:hAnsi="Times New Roman" w:cs="Times New Roman"/>
          <w:color w:val="000000"/>
          <w:sz w:val="24"/>
          <w:szCs w:val="24"/>
          <w:lang w:val="en-US"/>
        </w:rPr>
        <w:t>entomopathogens</w:t>
      </w:r>
      <w:proofErr w:type="spellEnd"/>
      <w:r w:rsidRPr="006C4A72">
        <w:rPr>
          <w:rFonts w:ascii="Times New Roman" w:eastAsia="Times New Roman" w:hAnsi="Times New Roman" w:cs="Times New Roman"/>
          <w:color w:val="000000"/>
          <w:sz w:val="24"/>
          <w:szCs w:val="24"/>
          <w:lang w:val="en-US"/>
        </w:rPr>
        <w:t xml:space="preserve"> as endophytes: can they promote plant growth? </w:t>
      </w:r>
      <w:r w:rsidRPr="006C4A72">
        <w:rPr>
          <w:rFonts w:ascii="Times New Roman" w:eastAsia="Times New Roman" w:hAnsi="Times New Roman" w:cs="Times New Roman"/>
          <w:i/>
          <w:color w:val="000000"/>
          <w:sz w:val="24"/>
          <w:szCs w:val="24"/>
          <w:lang w:val="en-US"/>
        </w:rPr>
        <w:t>Biocontrol Science and Technology, 27</w:t>
      </w:r>
      <w:r w:rsidRPr="006C4A72">
        <w:rPr>
          <w:rFonts w:ascii="Times New Roman" w:eastAsia="Times New Roman" w:hAnsi="Times New Roman" w:cs="Times New Roman"/>
          <w:color w:val="000000"/>
          <w:sz w:val="24"/>
          <w:szCs w:val="24"/>
          <w:lang w:val="en-US"/>
        </w:rPr>
        <w:t xml:space="preserve">(1), 28–41. </w:t>
      </w:r>
      <w:r w:rsidRPr="006C4A72">
        <w:rPr>
          <w:rFonts w:ascii="Times New Roman" w:eastAsia="Times New Roman" w:hAnsi="Times New Roman" w:cs="Times New Roman"/>
          <w:color w:val="0070C0"/>
          <w:sz w:val="24"/>
          <w:szCs w:val="24"/>
          <w:lang w:val="en-US"/>
        </w:rPr>
        <w:t>https://doi.org/10.1080/09583157.2016.1243227</w:t>
      </w:r>
    </w:p>
    <w:p w14:paraId="6172721C"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proofErr w:type="spellStart"/>
      <w:r w:rsidRPr="006C4A72">
        <w:rPr>
          <w:rFonts w:ascii="Times New Roman" w:eastAsia="Times New Roman" w:hAnsi="Times New Roman" w:cs="Times New Roman"/>
          <w:color w:val="000000"/>
          <w:sz w:val="24"/>
          <w:szCs w:val="24"/>
          <w:lang w:val="en-US"/>
        </w:rPr>
        <w:t>Koenraadt</w:t>
      </w:r>
      <w:proofErr w:type="spellEnd"/>
      <w:r w:rsidRPr="006C4A72">
        <w:rPr>
          <w:rFonts w:ascii="Times New Roman" w:eastAsia="Times New Roman" w:hAnsi="Times New Roman" w:cs="Times New Roman"/>
          <w:color w:val="000000"/>
          <w:sz w:val="24"/>
          <w:szCs w:val="24"/>
          <w:lang w:val="en-US"/>
        </w:rPr>
        <w:t xml:space="preserve">, C. J. M., &amp; </w:t>
      </w:r>
      <w:proofErr w:type="spellStart"/>
      <w:r w:rsidRPr="006C4A72">
        <w:rPr>
          <w:rFonts w:ascii="Times New Roman" w:eastAsia="Times New Roman" w:hAnsi="Times New Roman" w:cs="Times New Roman"/>
          <w:color w:val="000000"/>
          <w:sz w:val="24"/>
          <w:szCs w:val="24"/>
          <w:lang w:val="en-US"/>
        </w:rPr>
        <w:t>Takken</w:t>
      </w:r>
      <w:proofErr w:type="spellEnd"/>
      <w:r w:rsidRPr="006C4A72">
        <w:rPr>
          <w:rFonts w:ascii="Times New Roman" w:eastAsia="Times New Roman" w:hAnsi="Times New Roman" w:cs="Times New Roman"/>
          <w:color w:val="000000"/>
          <w:sz w:val="24"/>
          <w:szCs w:val="24"/>
          <w:lang w:val="en-US"/>
        </w:rPr>
        <w:t xml:space="preserve">, W. (2011). Viability of GM Fungi Crucial to Malaria Control. </w:t>
      </w:r>
      <w:proofErr w:type="spellStart"/>
      <w:r>
        <w:rPr>
          <w:rFonts w:ascii="Times New Roman" w:eastAsia="Times New Roman" w:hAnsi="Times New Roman" w:cs="Times New Roman"/>
          <w:i/>
          <w:color w:val="000000"/>
          <w:sz w:val="24"/>
          <w:szCs w:val="24"/>
        </w:rPr>
        <w:t>Science</w:t>
      </w:r>
      <w:proofErr w:type="spellEnd"/>
      <w:r>
        <w:rPr>
          <w:rFonts w:ascii="Times New Roman" w:eastAsia="Times New Roman" w:hAnsi="Times New Roman" w:cs="Times New Roman"/>
          <w:i/>
          <w:color w:val="000000"/>
          <w:sz w:val="24"/>
          <w:szCs w:val="24"/>
        </w:rPr>
        <w:t>, 332</w:t>
      </w:r>
      <w:r>
        <w:rPr>
          <w:rFonts w:ascii="Times New Roman" w:eastAsia="Times New Roman" w:hAnsi="Times New Roman" w:cs="Times New Roman"/>
          <w:color w:val="000000"/>
          <w:sz w:val="24"/>
          <w:szCs w:val="24"/>
        </w:rPr>
        <w:t xml:space="preserve">(6026), 175–175. </w:t>
      </w:r>
      <w:r>
        <w:rPr>
          <w:rFonts w:ascii="Times New Roman" w:eastAsia="Times New Roman" w:hAnsi="Times New Roman" w:cs="Times New Roman"/>
          <w:color w:val="0070C0"/>
          <w:sz w:val="24"/>
          <w:szCs w:val="24"/>
        </w:rPr>
        <w:t>https://doi.org/10.1126/science.332.6026.175</w:t>
      </w:r>
    </w:p>
    <w:p w14:paraId="7E90958D"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rPr>
        <w:t>Kuzhuppillymyal-Prabhakarankutty</w:t>
      </w:r>
      <w:proofErr w:type="spellEnd"/>
      <w:r>
        <w:rPr>
          <w:rFonts w:ascii="Times New Roman" w:eastAsia="Times New Roman" w:hAnsi="Times New Roman" w:cs="Times New Roman"/>
          <w:color w:val="000000"/>
          <w:sz w:val="24"/>
          <w:szCs w:val="24"/>
        </w:rPr>
        <w:t xml:space="preserve">, L., Tamez-Guerra, P., </w:t>
      </w:r>
      <w:proofErr w:type="spellStart"/>
      <w:r>
        <w:rPr>
          <w:rFonts w:ascii="Times New Roman" w:eastAsia="Times New Roman" w:hAnsi="Times New Roman" w:cs="Times New Roman"/>
          <w:color w:val="000000"/>
          <w:sz w:val="24"/>
          <w:szCs w:val="24"/>
        </w:rPr>
        <w:t>Gomez</w:t>
      </w:r>
      <w:proofErr w:type="spellEnd"/>
      <w:r>
        <w:rPr>
          <w:rFonts w:ascii="Times New Roman" w:eastAsia="Times New Roman" w:hAnsi="Times New Roman" w:cs="Times New Roman"/>
          <w:color w:val="000000"/>
          <w:sz w:val="24"/>
          <w:szCs w:val="24"/>
        </w:rPr>
        <w:t xml:space="preserve">-Flores, R., </w:t>
      </w:r>
      <w:proofErr w:type="spellStart"/>
      <w:r>
        <w:rPr>
          <w:rFonts w:ascii="Times New Roman" w:eastAsia="Times New Roman" w:hAnsi="Times New Roman" w:cs="Times New Roman"/>
          <w:color w:val="000000"/>
          <w:sz w:val="24"/>
          <w:szCs w:val="24"/>
        </w:rPr>
        <w:t>Rodriguez</w:t>
      </w:r>
      <w:proofErr w:type="spellEnd"/>
      <w:r>
        <w:rPr>
          <w:rFonts w:ascii="Times New Roman" w:eastAsia="Times New Roman" w:hAnsi="Times New Roman" w:cs="Times New Roman"/>
          <w:color w:val="000000"/>
          <w:sz w:val="24"/>
          <w:szCs w:val="24"/>
        </w:rPr>
        <w:t xml:space="preserve">-Padilla, M. C., &amp; </w:t>
      </w:r>
      <w:proofErr w:type="spellStart"/>
      <w:r>
        <w:rPr>
          <w:rFonts w:ascii="Times New Roman" w:eastAsia="Times New Roman" w:hAnsi="Times New Roman" w:cs="Times New Roman"/>
          <w:color w:val="000000"/>
          <w:sz w:val="24"/>
          <w:szCs w:val="24"/>
        </w:rPr>
        <w:t>Ek</w:t>
      </w:r>
      <w:proofErr w:type="spellEnd"/>
      <w:r>
        <w:rPr>
          <w:rFonts w:ascii="Times New Roman" w:eastAsia="Times New Roman" w:hAnsi="Times New Roman" w:cs="Times New Roman"/>
          <w:color w:val="000000"/>
          <w:sz w:val="24"/>
          <w:szCs w:val="24"/>
        </w:rPr>
        <w:t xml:space="preserve">-Ramos, M. J. (2020). </w:t>
      </w:r>
      <w:proofErr w:type="spellStart"/>
      <w:r w:rsidRPr="006C4A72">
        <w:rPr>
          <w:rFonts w:ascii="Times New Roman" w:eastAsia="Times New Roman" w:hAnsi="Times New Roman" w:cs="Times New Roman"/>
          <w:color w:val="000000"/>
          <w:sz w:val="24"/>
          <w:szCs w:val="24"/>
          <w:lang w:val="en-US"/>
        </w:rPr>
        <w:t>Endophytic</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promotes drought tolerance and early flowering in corn. </w:t>
      </w:r>
      <w:r w:rsidRPr="006C4A72">
        <w:rPr>
          <w:rFonts w:ascii="Times New Roman" w:eastAsia="Times New Roman" w:hAnsi="Times New Roman" w:cs="Times New Roman"/>
          <w:i/>
          <w:color w:val="000000"/>
          <w:sz w:val="24"/>
          <w:szCs w:val="24"/>
          <w:lang w:val="en-US"/>
        </w:rPr>
        <w:t>World Journal of Microbiology and Biotechnology, 36</w:t>
      </w:r>
      <w:r w:rsidRPr="006C4A72">
        <w:rPr>
          <w:rFonts w:ascii="Times New Roman" w:eastAsia="Times New Roman" w:hAnsi="Times New Roman" w:cs="Times New Roman"/>
          <w:color w:val="000000"/>
          <w:sz w:val="24"/>
          <w:szCs w:val="24"/>
          <w:lang w:val="en-US"/>
        </w:rPr>
        <w:t xml:space="preserve">(3), 47. </w:t>
      </w:r>
      <w:r w:rsidRPr="006C4A72">
        <w:rPr>
          <w:rFonts w:ascii="Times New Roman" w:eastAsia="Times New Roman" w:hAnsi="Times New Roman" w:cs="Times New Roman"/>
          <w:color w:val="0070C0"/>
          <w:sz w:val="24"/>
          <w:szCs w:val="24"/>
          <w:lang w:val="en-US"/>
        </w:rPr>
        <w:t>https://doi.org/10.1007/s11274-020-02823-4</w:t>
      </w:r>
    </w:p>
    <w:p w14:paraId="0BC64C52"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Lodewyckx</w:t>
      </w:r>
      <w:proofErr w:type="spellEnd"/>
      <w:r w:rsidRPr="006C4A72">
        <w:rPr>
          <w:rFonts w:ascii="Times New Roman" w:eastAsia="Times New Roman" w:hAnsi="Times New Roman" w:cs="Times New Roman"/>
          <w:color w:val="000000"/>
          <w:sz w:val="24"/>
          <w:szCs w:val="24"/>
          <w:lang w:val="en-US"/>
        </w:rPr>
        <w:t xml:space="preserve">, C., </w:t>
      </w:r>
      <w:proofErr w:type="spellStart"/>
      <w:r w:rsidRPr="006C4A72">
        <w:rPr>
          <w:rFonts w:ascii="Times New Roman" w:eastAsia="Times New Roman" w:hAnsi="Times New Roman" w:cs="Times New Roman"/>
          <w:color w:val="000000"/>
          <w:sz w:val="24"/>
          <w:szCs w:val="24"/>
          <w:lang w:val="en-US"/>
        </w:rPr>
        <w:t>Vangronsveld</w:t>
      </w:r>
      <w:proofErr w:type="spellEnd"/>
      <w:r w:rsidRPr="006C4A72">
        <w:rPr>
          <w:rFonts w:ascii="Times New Roman" w:eastAsia="Times New Roman" w:hAnsi="Times New Roman" w:cs="Times New Roman"/>
          <w:color w:val="000000"/>
          <w:sz w:val="24"/>
          <w:szCs w:val="24"/>
          <w:lang w:val="en-US"/>
        </w:rPr>
        <w:t xml:space="preserve">, J., </w:t>
      </w:r>
      <w:proofErr w:type="spellStart"/>
      <w:r w:rsidRPr="006C4A72">
        <w:rPr>
          <w:rFonts w:ascii="Times New Roman" w:eastAsia="Times New Roman" w:hAnsi="Times New Roman" w:cs="Times New Roman"/>
          <w:color w:val="000000"/>
          <w:sz w:val="24"/>
          <w:szCs w:val="24"/>
          <w:lang w:val="en-US"/>
        </w:rPr>
        <w:t>Porteous</w:t>
      </w:r>
      <w:proofErr w:type="spellEnd"/>
      <w:r w:rsidRPr="006C4A72">
        <w:rPr>
          <w:rFonts w:ascii="Times New Roman" w:eastAsia="Times New Roman" w:hAnsi="Times New Roman" w:cs="Times New Roman"/>
          <w:color w:val="000000"/>
          <w:sz w:val="24"/>
          <w:szCs w:val="24"/>
          <w:lang w:val="en-US"/>
        </w:rPr>
        <w:t xml:space="preserve">, F., Moore, E. R. B., </w:t>
      </w:r>
      <w:proofErr w:type="spellStart"/>
      <w:r w:rsidRPr="006C4A72">
        <w:rPr>
          <w:rFonts w:ascii="Times New Roman" w:eastAsia="Times New Roman" w:hAnsi="Times New Roman" w:cs="Times New Roman"/>
          <w:color w:val="000000"/>
          <w:sz w:val="24"/>
          <w:szCs w:val="24"/>
          <w:lang w:val="en-US"/>
        </w:rPr>
        <w:t>Taghavi</w:t>
      </w:r>
      <w:proofErr w:type="spellEnd"/>
      <w:r w:rsidRPr="006C4A72">
        <w:rPr>
          <w:rFonts w:ascii="Times New Roman" w:eastAsia="Times New Roman" w:hAnsi="Times New Roman" w:cs="Times New Roman"/>
          <w:color w:val="000000"/>
          <w:sz w:val="24"/>
          <w:szCs w:val="24"/>
          <w:lang w:val="en-US"/>
        </w:rPr>
        <w:t xml:space="preserve">, S., </w:t>
      </w:r>
      <w:proofErr w:type="spellStart"/>
      <w:r w:rsidRPr="006C4A72">
        <w:rPr>
          <w:rFonts w:ascii="Times New Roman" w:eastAsia="Times New Roman" w:hAnsi="Times New Roman" w:cs="Times New Roman"/>
          <w:color w:val="000000"/>
          <w:sz w:val="24"/>
          <w:szCs w:val="24"/>
          <w:lang w:val="en-US"/>
        </w:rPr>
        <w:t>Mezgeay</w:t>
      </w:r>
      <w:proofErr w:type="spellEnd"/>
      <w:r w:rsidRPr="006C4A72">
        <w:rPr>
          <w:rFonts w:ascii="Times New Roman" w:eastAsia="Times New Roman" w:hAnsi="Times New Roman" w:cs="Times New Roman"/>
          <w:color w:val="000000"/>
          <w:sz w:val="24"/>
          <w:szCs w:val="24"/>
          <w:lang w:val="en-US"/>
        </w:rPr>
        <w:t xml:space="preserve">, M., &amp; der </w:t>
      </w:r>
      <w:proofErr w:type="spellStart"/>
      <w:r w:rsidRPr="006C4A72">
        <w:rPr>
          <w:rFonts w:ascii="Times New Roman" w:eastAsia="Times New Roman" w:hAnsi="Times New Roman" w:cs="Times New Roman"/>
          <w:color w:val="000000"/>
          <w:sz w:val="24"/>
          <w:szCs w:val="24"/>
          <w:lang w:val="en-US"/>
        </w:rPr>
        <w:t>Lelie</w:t>
      </w:r>
      <w:proofErr w:type="spellEnd"/>
      <w:r w:rsidRPr="006C4A72">
        <w:rPr>
          <w:rFonts w:ascii="Times New Roman" w:eastAsia="Times New Roman" w:hAnsi="Times New Roman" w:cs="Times New Roman"/>
          <w:color w:val="000000"/>
          <w:sz w:val="24"/>
          <w:szCs w:val="24"/>
          <w:lang w:val="en-US"/>
        </w:rPr>
        <w:t xml:space="preserve">, D. van. (2002). </w:t>
      </w:r>
      <w:proofErr w:type="spellStart"/>
      <w:r w:rsidRPr="006C4A72">
        <w:rPr>
          <w:rFonts w:ascii="Times New Roman" w:eastAsia="Times New Roman" w:hAnsi="Times New Roman" w:cs="Times New Roman"/>
          <w:color w:val="000000"/>
          <w:sz w:val="24"/>
          <w:szCs w:val="24"/>
          <w:lang w:val="en-US"/>
        </w:rPr>
        <w:t>Endophytic</w:t>
      </w:r>
      <w:proofErr w:type="spellEnd"/>
      <w:r w:rsidRPr="006C4A72">
        <w:rPr>
          <w:rFonts w:ascii="Times New Roman" w:eastAsia="Times New Roman" w:hAnsi="Times New Roman" w:cs="Times New Roman"/>
          <w:color w:val="000000"/>
          <w:sz w:val="24"/>
          <w:szCs w:val="24"/>
          <w:lang w:val="en-US"/>
        </w:rPr>
        <w:t xml:space="preserve"> Bacteria and Their Potential Applications. </w:t>
      </w:r>
      <w:r w:rsidRPr="006C4A72">
        <w:rPr>
          <w:rFonts w:ascii="Times New Roman" w:eastAsia="Times New Roman" w:hAnsi="Times New Roman" w:cs="Times New Roman"/>
          <w:i/>
          <w:color w:val="000000"/>
          <w:sz w:val="24"/>
          <w:szCs w:val="24"/>
          <w:lang w:val="en-US"/>
        </w:rPr>
        <w:t>Critical Reviews in Plant Sciences</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21</w:t>
      </w:r>
      <w:r w:rsidRPr="006C4A72">
        <w:rPr>
          <w:rFonts w:ascii="Times New Roman" w:eastAsia="Times New Roman" w:hAnsi="Times New Roman" w:cs="Times New Roman"/>
          <w:color w:val="000000"/>
          <w:sz w:val="24"/>
          <w:szCs w:val="24"/>
          <w:lang w:val="en-US"/>
        </w:rPr>
        <w:t xml:space="preserve">(6), 583–606. </w:t>
      </w:r>
      <w:r w:rsidRPr="006C4A72">
        <w:rPr>
          <w:rFonts w:ascii="Times New Roman" w:eastAsia="Times New Roman" w:hAnsi="Times New Roman" w:cs="Times New Roman"/>
          <w:color w:val="0070C0"/>
          <w:sz w:val="24"/>
          <w:szCs w:val="24"/>
          <w:lang w:val="en-US"/>
        </w:rPr>
        <w:t>https://doi.org/10.1080/0735-260291044377</w:t>
      </w:r>
    </w:p>
    <w:p w14:paraId="516A9046"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Mantzoukas</w:t>
      </w:r>
      <w:proofErr w:type="spellEnd"/>
      <w:r w:rsidRPr="006C4A72">
        <w:rPr>
          <w:rFonts w:ascii="Times New Roman" w:eastAsia="Times New Roman" w:hAnsi="Times New Roman" w:cs="Times New Roman"/>
          <w:color w:val="000000"/>
          <w:sz w:val="24"/>
          <w:szCs w:val="24"/>
          <w:lang w:val="en-US"/>
        </w:rPr>
        <w:t xml:space="preserve">, S., </w:t>
      </w:r>
      <w:proofErr w:type="spellStart"/>
      <w:r w:rsidRPr="006C4A72">
        <w:rPr>
          <w:rFonts w:ascii="Times New Roman" w:eastAsia="Times New Roman" w:hAnsi="Times New Roman" w:cs="Times New Roman"/>
          <w:color w:val="000000"/>
          <w:sz w:val="24"/>
          <w:szCs w:val="24"/>
          <w:lang w:val="en-US"/>
        </w:rPr>
        <w:t>Lagogiannis</w:t>
      </w:r>
      <w:proofErr w:type="spellEnd"/>
      <w:r w:rsidRPr="006C4A72">
        <w:rPr>
          <w:rFonts w:ascii="Times New Roman" w:eastAsia="Times New Roman" w:hAnsi="Times New Roman" w:cs="Times New Roman"/>
          <w:color w:val="000000"/>
          <w:sz w:val="24"/>
          <w:szCs w:val="24"/>
          <w:lang w:val="en-US"/>
        </w:rPr>
        <w:t xml:space="preserve">, I., </w:t>
      </w:r>
      <w:proofErr w:type="spellStart"/>
      <w:r w:rsidRPr="006C4A72">
        <w:rPr>
          <w:rFonts w:ascii="Times New Roman" w:eastAsia="Times New Roman" w:hAnsi="Times New Roman" w:cs="Times New Roman"/>
          <w:color w:val="000000"/>
          <w:sz w:val="24"/>
          <w:szCs w:val="24"/>
          <w:lang w:val="en-US"/>
        </w:rPr>
        <w:t>Mpousia</w:t>
      </w:r>
      <w:proofErr w:type="spellEnd"/>
      <w:r w:rsidRPr="006C4A72">
        <w:rPr>
          <w:rFonts w:ascii="Times New Roman" w:eastAsia="Times New Roman" w:hAnsi="Times New Roman" w:cs="Times New Roman"/>
          <w:color w:val="000000"/>
          <w:sz w:val="24"/>
          <w:szCs w:val="24"/>
          <w:lang w:val="en-US"/>
        </w:rPr>
        <w:t xml:space="preserve">, D., </w:t>
      </w:r>
      <w:proofErr w:type="spellStart"/>
      <w:r w:rsidRPr="006C4A72">
        <w:rPr>
          <w:rFonts w:ascii="Times New Roman" w:eastAsia="Times New Roman" w:hAnsi="Times New Roman" w:cs="Times New Roman"/>
          <w:color w:val="000000"/>
          <w:sz w:val="24"/>
          <w:szCs w:val="24"/>
          <w:lang w:val="en-US"/>
        </w:rPr>
        <w:t>Ntoukas</w:t>
      </w:r>
      <w:proofErr w:type="spellEnd"/>
      <w:r w:rsidRPr="006C4A72">
        <w:rPr>
          <w:rFonts w:ascii="Times New Roman" w:eastAsia="Times New Roman" w:hAnsi="Times New Roman" w:cs="Times New Roman"/>
          <w:color w:val="000000"/>
          <w:sz w:val="24"/>
          <w:szCs w:val="24"/>
          <w:lang w:val="en-US"/>
        </w:rPr>
        <w:t xml:space="preserve">, A., </w:t>
      </w:r>
      <w:proofErr w:type="spellStart"/>
      <w:r w:rsidRPr="006C4A72">
        <w:rPr>
          <w:rFonts w:ascii="Times New Roman" w:eastAsia="Times New Roman" w:hAnsi="Times New Roman" w:cs="Times New Roman"/>
          <w:color w:val="000000"/>
          <w:sz w:val="24"/>
          <w:szCs w:val="24"/>
          <w:lang w:val="en-US"/>
        </w:rPr>
        <w:t>Karmakolia</w:t>
      </w:r>
      <w:proofErr w:type="spellEnd"/>
      <w:r w:rsidRPr="006C4A72">
        <w:rPr>
          <w:rFonts w:ascii="Times New Roman" w:eastAsia="Times New Roman" w:hAnsi="Times New Roman" w:cs="Times New Roman"/>
          <w:color w:val="000000"/>
          <w:sz w:val="24"/>
          <w:szCs w:val="24"/>
          <w:lang w:val="en-US"/>
        </w:rPr>
        <w:t xml:space="preserve">, K., Eliopoulos, P. A., &amp; </w:t>
      </w:r>
      <w:proofErr w:type="spellStart"/>
      <w:r w:rsidRPr="006C4A72">
        <w:rPr>
          <w:rFonts w:ascii="Times New Roman" w:eastAsia="Times New Roman" w:hAnsi="Times New Roman" w:cs="Times New Roman"/>
          <w:color w:val="000000"/>
          <w:sz w:val="24"/>
          <w:szCs w:val="24"/>
          <w:lang w:val="en-US"/>
        </w:rPr>
        <w:t>Poulas</w:t>
      </w:r>
      <w:proofErr w:type="spellEnd"/>
      <w:r w:rsidRPr="006C4A72">
        <w:rPr>
          <w:rFonts w:ascii="Times New Roman" w:eastAsia="Times New Roman" w:hAnsi="Times New Roman" w:cs="Times New Roman"/>
          <w:color w:val="000000"/>
          <w:sz w:val="24"/>
          <w:szCs w:val="24"/>
          <w:lang w:val="en-US"/>
        </w:rPr>
        <w:t xml:space="preserve">, K. (2021).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Endophytic</w:t>
      </w:r>
      <w:proofErr w:type="spellEnd"/>
      <w:r w:rsidRPr="006C4A72">
        <w:rPr>
          <w:rFonts w:ascii="Times New Roman" w:eastAsia="Times New Roman" w:hAnsi="Times New Roman" w:cs="Times New Roman"/>
          <w:color w:val="000000"/>
          <w:sz w:val="24"/>
          <w:szCs w:val="24"/>
          <w:lang w:val="en-US"/>
        </w:rPr>
        <w:t xml:space="preserve"> Strain as Plant Growth Promoter: The Case of the Grape Vine </w:t>
      </w:r>
      <w:proofErr w:type="spellStart"/>
      <w:r w:rsidRPr="006C4A72">
        <w:rPr>
          <w:rFonts w:ascii="Times New Roman" w:eastAsia="Times New Roman" w:hAnsi="Times New Roman" w:cs="Times New Roman"/>
          <w:color w:val="000000"/>
          <w:sz w:val="24"/>
          <w:szCs w:val="24"/>
          <w:lang w:val="en-US"/>
        </w:rPr>
        <w:t>Vitis</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vinifera</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Journal of Fungi</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7</w:t>
      </w:r>
      <w:r w:rsidRPr="006C4A72">
        <w:rPr>
          <w:rFonts w:ascii="Times New Roman" w:eastAsia="Times New Roman" w:hAnsi="Times New Roman" w:cs="Times New Roman"/>
          <w:color w:val="000000"/>
          <w:sz w:val="24"/>
          <w:szCs w:val="24"/>
          <w:lang w:val="en-US"/>
        </w:rPr>
        <w:t xml:space="preserve">(2), 142. </w:t>
      </w:r>
      <w:r w:rsidRPr="006C4A72">
        <w:rPr>
          <w:rFonts w:ascii="Times New Roman" w:eastAsia="Times New Roman" w:hAnsi="Times New Roman" w:cs="Times New Roman"/>
          <w:color w:val="0070C0"/>
          <w:sz w:val="24"/>
          <w:szCs w:val="24"/>
          <w:lang w:val="en-US"/>
        </w:rPr>
        <w:t>https://doi.org/10.3390/jof7020142</w:t>
      </w:r>
    </w:p>
    <w:p w14:paraId="002DA6E6"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6C4A72">
        <w:rPr>
          <w:rFonts w:ascii="Times New Roman" w:eastAsia="Times New Roman" w:hAnsi="Times New Roman" w:cs="Times New Roman"/>
          <w:color w:val="000000"/>
          <w:sz w:val="24"/>
          <w:szCs w:val="24"/>
          <w:lang w:val="en-US"/>
        </w:rPr>
        <w:t xml:space="preserve">Mishra, A., Singh, S. P., </w:t>
      </w:r>
      <w:proofErr w:type="spellStart"/>
      <w:r w:rsidRPr="006C4A72">
        <w:rPr>
          <w:rFonts w:ascii="Times New Roman" w:eastAsia="Times New Roman" w:hAnsi="Times New Roman" w:cs="Times New Roman"/>
          <w:color w:val="000000"/>
          <w:sz w:val="24"/>
          <w:szCs w:val="24"/>
          <w:lang w:val="en-US"/>
        </w:rPr>
        <w:t>Mahfooz</w:t>
      </w:r>
      <w:proofErr w:type="spellEnd"/>
      <w:r w:rsidRPr="006C4A72">
        <w:rPr>
          <w:rFonts w:ascii="Times New Roman" w:eastAsia="Times New Roman" w:hAnsi="Times New Roman" w:cs="Times New Roman"/>
          <w:color w:val="000000"/>
          <w:sz w:val="24"/>
          <w:szCs w:val="24"/>
          <w:lang w:val="en-US"/>
        </w:rPr>
        <w:t xml:space="preserve">, S., Bhattacharya, A., Mishra, N., </w:t>
      </w:r>
      <w:proofErr w:type="spellStart"/>
      <w:r w:rsidRPr="006C4A72">
        <w:rPr>
          <w:rFonts w:ascii="Times New Roman" w:eastAsia="Times New Roman" w:hAnsi="Times New Roman" w:cs="Times New Roman"/>
          <w:color w:val="000000"/>
          <w:sz w:val="24"/>
          <w:szCs w:val="24"/>
          <w:lang w:val="en-US"/>
        </w:rPr>
        <w:t>Shirke</w:t>
      </w:r>
      <w:proofErr w:type="spellEnd"/>
      <w:r w:rsidRPr="006C4A72">
        <w:rPr>
          <w:rFonts w:ascii="Times New Roman" w:eastAsia="Times New Roman" w:hAnsi="Times New Roman" w:cs="Times New Roman"/>
          <w:color w:val="000000"/>
          <w:sz w:val="24"/>
          <w:szCs w:val="24"/>
          <w:lang w:val="en-US"/>
        </w:rPr>
        <w:t xml:space="preserve">, P. A., &amp; </w:t>
      </w:r>
      <w:proofErr w:type="spellStart"/>
      <w:r w:rsidRPr="006C4A72">
        <w:rPr>
          <w:rFonts w:ascii="Times New Roman" w:eastAsia="Times New Roman" w:hAnsi="Times New Roman" w:cs="Times New Roman"/>
          <w:color w:val="000000"/>
          <w:sz w:val="24"/>
          <w:szCs w:val="24"/>
          <w:lang w:val="en-US"/>
        </w:rPr>
        <w:t>Nautiyal</w:t>
      </w:r>
      <w:proofErr w:type="spellEnd"/>
      <w:r w:rsidRPr="006C4A72">
        <w:rPr>
          <w:rFonts w:ascii="Times New Roman" w:eastAsia="Times New Roman" w:hAnsi="Times New Roman" w:cs="Times New Roman"/>
          <w:color w:val="000000"/>
          <w:sz w:val="24"/>
          <w:szCs w:val="24"/>
          <w:lang w:val="en-US"/>
        </w:rPr>
        <w:t xml:space="preserve">, C. S. (2018). Bacterial endophytes modulates the </w:t>
      </w:r>
      <w:proofErr w:type="spellStart"/>
      <w:r w:rsidRPr="006C4A72">
        <w:rPr>
          <w:rFonts w:ascii="Times New Roman" w:eastAsia="Times New Roman" w:hAnsi="Times New Roman" w:cs="Times New Roman"/>
          <w:color w:val="000000"/>
          <w:sz w:val="24"/>
          <w:szCs w:val="24"/>
          <w:lang w:val="en-US"/>
        </w:rPr>
        <w:t>withanolide</w:t>
      </w:r>
      <w:proofErr w:type="spellEnd"/>
      <w:r w:rsidRPr="006C4A72">
        <w:rPr>
          <w:rFonts w:ascii="Times New Roman" w:eastAsia="Times New Roman" w:hAnsi="Times New Roman" w:cs="Times New Roman"/>
          <w:color w:val="000000"/>
          <w:sz w:val="24"/>
          <w:szCs w:val="24"/>
          <w:lang w:val="en-US"/>
        </w:rPr>
        <w:t xml:space="preserve"> biosynthetic pathway and physiological performance in </w:t>
      </w:r>
      <w:proofErr w:type="spellStart"/>
      <w:r w:rsidRPr="006C4A72">
        <w:rPr>
          <w:rFonts w:ascii="Times New Roman" w:eastAsia="Times New Roman" w:hAnsi="Times New Roman" w:cs="Times New Roman"/>
          <w:color w:val="000000"/>
          <w:sz w:val="24"/>
          <w:szCs w:val="24"/>
          <w:lang w:val="en-US"/>
        </w:rPr>
        <w:t>Withania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somnifera</w:t>
      </w:r>
      <w:proofErr w:type="spellEnd"/>
      <w:r w:rsidRPr="006C4A72">
        <w:rPr>
          <w:rFonts w:ascii="Times New Roman" w:eastAsia="Times New Roman" w:hAnsi="Times New Roman" w:cs="Times New Roman"/>
          <w:color w:val="000000"/>
          <w:sz w:val="24"/>
          <w:szCs w:val="24"/>
          <w:lang w:val="en-US"/>
        </w:rPr>
        <w:t xml:space="preserve"> under biotic stress. </w:t>
      </w:r>
      <w:r w:rsidRPr="006C4A72">
        <w:rPr>
          <w:rFonts w:ascii="Times New Roman" w:eastAsia="Times New Roman" w:hAnsi="Times New Roman" w:cs="Times New Roman"/>
          <w:i/>
          <w:color w:val="000000"/>
          <w:sz w:val="24"/>
          <w:szCs w:val="24"/>
          <w:lang w:val="en-US"/>
        </w:rPr>
        <w:t>Microbiological Research</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212</w:t>
      </w:r>
      <w:r w:rsidRPr="006C4A72">
        <w:rPr>
          <w:rFonts w:ascii="Times New Roman" w:eastAsia="Times New Roman" w:hAnsi="Times New Roman" w:cs="Times New Roman"/>
          <w:color w:val="000000"/>
          <w:sz w:val="24"/>
          <w:szCs w:val="24"/>
          <w:lang w:val="en-US"/>
        </w:rPr>
        <w:t>–</w:t>
      </w:r>
      <w:r w:rsidRPr="006C4A72">
        <w:rPr>
          <w:rFonts w:ascii="Times New Roman" w:eastAsia="Times New Roman" w:hAnsi="Times New Roman" w:cs="Times New Roman"/>
          <w:i/>
          <w:color w:val="000000"/>
          <w:sz w:val="24"/>
          <w:szCs w:val="24"/>
          <w:lang w:val="en-US"/>
        </w:rPr>
        <w:t>213</w:t>
      </w:r>
      <w:r w:rsidRPr="006C4A72">
        <w:rPr>
          <w:rFonts w:ascii="Times New Roman" w:eastAsia="Times New Roman" w:hAnsi="Times New Roman" w:cs="Times New Roman"/>
          <w:color w:val="000000"/>
          <w:sz w:val="24"/>
          <w:szCs w:val="24"/>
          <w:lang w:val="en-US"/>
        </w:rPr>
        <w:t xml:space="preserve">, 17–28. </w:t>
      </w:r>
      <w:r w:rsidRPr="006C4A72">
        <w:rPr>
          <w:rFonts w:ascii="Times New Roman" w:eastAsia="Times New Roman" w:hAnsi="Times New Roman" w:cs="Times New Roman"/>
          <w:color w:val="0070C0"/>
          <w:sz w:val="24"/>
          <w:szCs w:val="24"/>
          <w:lang w:val="en-US"/>
        </w:rPr>
        <w:t>https://doi.org/10.1016/j.micres.2018.04.006</w:t>
      </w:r>
    </w:p>
    <w:p w14:paraId="72687462"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Mwamburi</w:t>
      </w:r>
      <w:proofErr w:type="spellEnd"/>
      <w:r w:rsidRPr="006C4A72">
        <w:rPr>
          <w:rFonts w:ascii="Times New Roman" w:eastAsia="Times New Roman" w:hAnsi="Times New Roman" w:cs="Times New Roman"/>
          <w:color w:val="000000"/>
          <w:sz w:val="24"/>
          <w:szCs w:val="24"/>
          <w:lang w:val="en-US"/>
        </w:rPr>
        <w:t xml:space="preserve">, L. A., Laing, M. D., &amp; Miller, R. M. (2015). Effect of surfactants and temperature on germination and vegetative growth of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Brazilian Journal of Microbiology, 46</w:t>
      </w:r>
      <w:r w:rsidRPr="006C4A72">
        <w:rPr>
          <w:rFonts w:ascii="Times New Roman" w:eastAsia="Times New Roman" w:hAnsi="Times New Roman" w:cs="Times New Roman"/>
          <w:color w:val="000000"/>
          <w:sz w:val="24"/>
          <w:szCs w:val="24"/>
          <w:lang w:val="en-US"/>
        </w:rPr>
        <w:t xml:space="preserve">(1), 67–74. </w:t>
      </w:r>
      <w:r w:rsidRPr="006C4A72">
        <w:rPr>
          <w:rFonts w:ascii="Times New Roman" w:eastAsia="Times New Roman" w:hAnsi="Times New Roman" w:cs="Times New Roman"/>
          <w:color w:val="0070C0"/>
          <w:sz w:val="24"/>
          <w:szCs w:val="24"/>
          <w:lang w:val="en-US"/>
        </w:rPr>
        <w:t>https://doi.org/10.1590/S1517-838246120131077</w:t>
      </w:r>
    </w:p>
    <w:p w14:paraId="2C45C199"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Naqqash</w:t>
      </w:r>
      <w:proofErr w:type="spellEnd"/>
      <w:r w:rsidRPr="006C4A72">
        <w:rPr>
          <w:rFonts w:ascii="Times New Roman" w:eastAsia="Times New Roman" w:hAnsi="Times New Roman" w:cs="Times New Roman"/>
          <w:color w:val="000000"/>
          <w:sz w:val="24"/>
          <w:szCs w:val="24"/>
          <w:lang w:val="en-US"/>
        </w:rPr>
        <w:t xml:space="preserve">, M. N., </w:t>
      </w:r>
      <w:proofErr w:type="spellStart"/>
      <w:r w:rsidRPr="006C4A72">
        <w:rPr>
          <w:rFonts w:ascii="Times New Roman" w:eastAsia="Times New Roman" w:hAnsi="Times New Roman" w:cs="Times New Roman"/>
          <w:color w:val="000000"/>
          <w:sz w:val="24"/>
          <w:szCs w:val="24"/>
          <w:lang w:val="en-US"/>
        </w:rPr>
        <w:t>Gökçe</w:t>
      </w:r>
      <w:proofErr w:type="spellEnd"/>
      <w:r w:rsidRPr="006C4A72">
        <w:rPr>
          <w:rFonts w:ascii="Times New Roman" w:eastAsia="Times New Roman" w:hAnsi="Times New Roman" w:cs="Times New Roman"/>
          <w:color w:val="000000"/>
          <w:sz w:val="24"/>
          <w:szCs w:val="24"/>
          <w:lang w:val="en-US"/>
        </w:rPr>
        <w:t xml:space="preserve">, A., Bakhsh, A., &amp; Salim, M. (2016). Insecticide resistance and its molecular basis in urban insect pests. </w:t>
      </w:r>
      <w:r w:rsidRPr="006C4A72">
        <w:rPr>
          <w:rFonts w:ascii="Times New Roman" w:eastAsia="Times New Roman" w:hAnsi="Times New Roman" w:cs="Times New Roman"/>
          <w:i/>
          <w:color w:val="000000"/>
          <w:sz w:val="24"/>
          <w:szCs w:val="24"/>
          <w:lang w:val="en-US"/>
        </w:rPr>
        <w:t>Parasitology Research</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115</w:t>
      </w:r>
      <w:r w:rsidRPr="006C4A72">
        <w:rPr>
          <w:rFonts w:ascii="Times New Roman" w:eastAsia="Times New Roman" w:hAnsi="Times New Roman" w:cs="Times New Roman"/>
          <w:color w:val="000000"/>
          <w:sz w:val="24"/>
          <w:szCs w:val="24"/>
          <w:lang w:val="en-US"/>
        </w:rPr>
        <w:t xml:space="preserve">(4), 1363–1373. </w:t>
      </w:r>
      <w:r w:rsidRPr="006C4A72">
        <w:rPr>
          <w:rFonts w:ascii="Times New Roman" w:eastAsia="Times New Roman" w:hAnsi="Times New Roman" w:cs="Times New Roman"/>
          <w:color w:val="0070C0"/>
          <w:sz w:val="24"/>
          <w:szCs w:val="24"/>
          <w:lang w:val="en-US"/>
        </w:rPr>
        <w:t>https://doi.org/10.1007/s00436-015-4898-9</w:t>
      </w:r>
    </w:p>
    <w:p w14:paraId="0B20E553"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6C4A72">
        <w:rPr>
          <w:rFonts w:ascii="Times New Roman" w:eastAsia="Times New Roman" w:hAnsi="Times New Roman" w:cs="Times New Roman"/>
          <w:color w:val="000000"/>
          <w:sz w:val="24"/>
          <w:szCs w:val="24"/>
          <w:lang w:val="en-US"/>
        </w:rPr>
        <w:t>Ortiz-</w:t>
      </w:r>
      <w:proofErr w:type="spellStart"/>
      <w:r w:rsidRPr="006C4A72">
        <w:rPr>
          <w:rFonts w:ascii="Times New Roman" w:eastAsia="Times New Roman" w:hAnsi="Times New Roman" w:cs="Times New Roman"/>
          <w:color w:val="000000"/>
          <w:sz w:val="24"/>
          <w:szCs w:val="24"/>
          <w:lang w:val="en-US"/>
        </w:rPr>
        <w:t>Urquiza</w:t>
      </w:r>
      <w:proofErr w:type="spellEnd"/>
      <w:r w:rsidRPr="006C4A72">
        <w:rPr>
          <w:rFonts w:ascii="Times New Roman" w:eastAsia="Times New Roman" w:hAnsi="Times New Roman" w:cs="Times New Roman"/>
          <w:color w:val="000000"/>
          <w:sz w:val="24"/>
          <w:szCs w:val="24"/>
          <w:lang w:val="en-US"/>
        </w:rPr>
        <w:t xml:space="preserve">, A., Luo, Z., &amp; </w:t>
      </w:r>
      <w:proofErr w:type="spellStart"/>
      <w:r w:rsidRPr="006C4A72">
        <w:rPr>
          <w:rFonts w:ascii="Times New Roman" w:eastAsia="Times New Roman" w:hAnsi="Times New Roman" w:cs="Times New Roman"/>
          <w:color w:val="000000"/>
          <w:sz w:val="24"/>
          <w:szCs w:val="24"/>
          <w:lang w:val="en-US"/>
        </w:rPr>
        <w:t>Keyhani</w:t>
      </w:r>
      <w:proofErr w:type="spellEnd"/>
      <w:r w:rsidRPr="006C4A72">
        <w:rPr>
          <w:rFonts w:ascii="Times New Roman" w:eastAsia="Times New Roman" w:hAnsi="Times New Roman" w:cs="Times New Roman"/>
          <w:color w:val="000000"/>
          <w:sz w:val="24"/>
          <w:szCs w:val="24"/>
          <w:lang w:val="en-US"/>
        </w:rPr>
        <w:t xml:space="preserve">, N. O. (2015). Improving </w:t>
      </w:r>
      <w:proofErr w:type="spellStart"/>
      <w:r w:rsidRPr="006C4A72">
        <w:rPr>
          <w:rFonts w:ascii="Times New Roman" w:eastAsia="Times New Roman" w:hAnsi="Times New Roman" w:cs="Times New Roman"/>
          <w:color w:val="000000"/>
          <w:sz w:val="24"/>
          <w:szCs w:val="24"/>
          <w:lang w:val="en-US"/>
        </w:rPr>
        <w:t>mycoinsecticides</w:t>
      </w:r>
      <w:proofErr w:type="spellEnd"/>
      <w:r w:rsidRPr="006C4A72">
        <w:rPr>
          <w:rFonts w:ascii="Times New Roman" w:eastAsia="Times New Roman" w:hAnsi="Times New Roman" w:cs="Times New Roman"/>
          <w:color w:val="000000"/>
          <w:sz w:val="24"/>
          <w:szCs w:val="24"/>
          <w:lang w:val="en-US"/>
        </w:rPr>
        <w:t xml:space="preserve"> for insect biological control. </w:t>
      </w:r>
      <w:r w:rsidRPr="006C4A72">
        <w:rPr>
          <w:rFonts w:ascii="Times New Roman" w:eastAsia="Times New Roman" w:hAnsi="Times New Roman" w:cs="Times New Roman"/>
          <w:i/>
          <w:color w:val="000000"/>
          <w:sz w:val="24"/>
          <w:szCs w:val="24"/>
          <w:lang w:val="en-US"/>
        </w:rPr>
        <w:t>Applied Microbiology and Biotechnology, 99</w:t>
      </w:r>
      <w:r w:rsidRPr="006C4A72">
        <w:rPr>
          <w:rFonts w:ascii="Times New Roman" w:eastAsia="Times New Roman" w:hAnsi="Times New Roman" w:cs="Times New Roman"/>
          <w:color w:val="000000"/>
          <w:sz w:val="24"/>
          <w:szCs w:val="24"/>
          <w:lang w:val="en-US"/>
        </w:rPr>
        <w:t xml:space="preserve">(3), 1057–1068. </w:t>
      </w:r>
      <w:r w:rsidRPr="006C4A72">
        <w:rPr>
          <w:rFonts w:ascii="Times New Roman" w:eastAsia="Times New Roman" w:hAnsi="Times New Roman" w:cs="Times New Roman"/>
          <w:color w:val="0070C0"/>
          <w:sz w:val="24"/>
          <w:szCs w:val="24"/>
          <w:lang w:val="en-US"/>
        </w:rPr>
        <w:t>https://doi.org/10.1007/s00253-014-6270-x</w:t>
      </w:r>
    </w:p>
    <w:p w14:paraId="080A535C"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lastRenderedPageBreak/>
        <w:t>Pachoute</w:t>
      </w:r>
      <w:proofErr w:type="spellEnd"/>
      <w:r w:rsidRPr="006C4A72">
        <w:rPr>
          <w:rFonts w:ascii="Times New Roman" w:eastAsia="Times New Roman" w:hAnsi="Times New Roman" w:cs="Times New Roman"/>
          <w:color w:val="000000"/>
          <w:sz w:val="24"/>
          <w:szCs w:val="24"/>
          <w:lang w:val="en-US"/>
        </w:rPr>
        <w:t xml:space="preserve">, J., </w:t>
      </w:r>
      <w:proofErr w:type="spellStart"/>
      <w:r w:rsidRPr="006C4A72">
        <w:rPr>
          <w:rFonts w:ascii="Times New Roman" w:eastAsia="Times New Roman" w:hAnsi="Times New Roman" w:cs="Times New Roman"/>
          <w:color w:val="000000"/>
          <w:sz w:val="24"/>
          <w:szCs w:val="24"/>
          <w:lang w:val="en-US"/>
        </w:rPr>
        <w:t>Nascimento</w:t>
      </w:r>
      <w:proofErr w:type="spellEnd"/>
      <w:r w:rsidRPr="006C4A72">
        <w:rPr>
          <w:rFonts w:ascii="Times New Roman" w:eastAsia="Times New Roman" w:hAnsi="Times New Roman" w:cs="Times New Roman"/>
          <w:color w:val="000000"/>
          <w:sz w:val="24"/>
          <w:szCs w:val="24"/>
          <w:lang w:val="en-US"/>
        </w:rPr>
        <w:t xml:space="preserve">, V. L., &amp; de Souza, D. J. (2021).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w:t>
      </w:r>
      <w:proofErr w:type="gramStart"/>
      <w:r w:rsidRPr="006C4A72">
        <w:rPr>
          <w:rFonts w:ascii="Times New Roman" w:eastAsia="Times New Roman" w:hAnsi="Times New Roman" w:cs="Times New Roman"/>
          <w:color w:val="000000"/>
          <w:sz w:val="24"/>
          <w:szCs w:val="24"/>
          <w:lang w:val="en-US"/>
        </w:rPr>
        <w:t>Enhances</w:t>
      </w:r>
      <w:proofErr w:type="gramEnd"/>
      <w:r w:rsidRPr="006C4A72">
        <w:rPr>
          <w:rFonts w:ascii="Times New Roman" w:eastAsia="Times New Roman" w:hAnsi="Times New Roman" w:cs="Times New Roman"/>
          <w:color w:val="000000"/>
          <w:sz w:val="24"/>
          <w:szCs w:val="24"/>
          <w:lang w:val="en-US"/>
        </w:rPr>
        <w:t xml:space="preserve"> the Growth of Cowpea Plants and Increases the Mortality of </w:t>
      </w:r>
      <w:proofErr w:type="spellStart"/>
      <w:r w:rsidRPr="006C4A72">
        <w:rPr>
          <w:rFonts w:ascii="Times New Roman" w:eastAsia="Times New Roman" w:hAnsi="Times New Roman" w:cs="Times New Roman"/>
          <w:color w:val="000000"/>
          <w:sz w:val="24"/>
          <w:szCs w:val="24"/>
          <w:lang w:val="en-US"/>
        </w:rPr>
        <w:t>Cerotoma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arcuata</w:t>
      </w:r>
      <w:proofErr w:type="spellEnd"/>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Current Microbiology</w:t>
      </w:r>
      <w:r w:rsidRPr="006C4A72">
        <w:rPr>
          <w:rFonts w:ascii="Times New Roman" w:eastAsia="Times New Roman" w:hAnsi="Times New Roman" w:cs="Times New Roman"/>
          <w:color w:val="000000"/>
          <w:sz w:val="24"/>
          <w:szCs w:val="24"/>
          <w:lang w:val="en-US"/>
        </w:rPr>
        <w:t xml:space="preserve">, </w:t>
      </w:r>
      <w:r w:rsidRPr="006C4A72">
        <w:rPr>
          <w:rFonts w:ascii="Times New Roman" w:eastAsia="Times New Roman" w:hAnsi="Times New Roman" w:cs="Times New Roman"/>
          <w:i/>
          <w:color w:val="000000"/>
          <w:sz w:val="24"/>
          <w:szCs w:val="24"/>
          <w:lang w:val="en-US"/>
        </w:rPr>
        <w:t>78</w:t>
      </w:r>
      <w:r w:rsidRPr="006C4A72">
        <w:rPr>
          <w:rFonts w:ascii="Times New Roman" w:eastAsia="Times New Roman" w:hAnsi="Times New Roman" w:cs="Times New Roman"/>
          <w:color w:val="000000"/>
          <w:sz w:val="24"/>
          <w:szCs w:val="24"/>
          <w:lang w:val="en-US"/>
        </w:rPr>
        <w:t xml:space="preserve">(10), 3762–3769. </w:t>
      </w:r>
      <w:r w:rsidRPr="006C4A72">
        <w:rPr>
          <w:rFonts w:ascii="Times New Roman" w:eastAsia="Times New Roman" w:hAnsi="Times New Roman" w:cs="Times New Roman"/>
          <w:color w:val="0070C0"/>
          <w:sz w:val="24"/>
          <w:szCs w:val="24"/>
          <w:lang w:val="en-US"/>
        </w:rPr>
        <w:t>https://doi.org/10.1007/s00284-021-02638-y</w:t>
      </w:r>
    </w:p>
    <w:p w14:paraId="0F2C985D"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r w:rsidRPr="006C4A72">
        <w:rPr>
          <w:rFonts w:ascii="Times New Roman" w:eastAsia="Times New Roman" w:hAnsi="Times New Roman" w:cs="Times New Roman"/>
          <w:color w:val="000000"/>
          <w:sz w:val="24"/>
          <w:szCs w:val="24"/>
          <w:lang w:val="en-US"/>
        </w:rPr>
        <w:t xml:space="preserve">Posada, F., &amp; Vega, F. E. (2005). Establishment of the fungal </w:t>
      </w:r>
      <w:proofErr w:type="spellStart"/>
      <w:r w:rsidRPr="006C4A72">
        <w:rPr>
          <w:rFonts w:ascii="Times New Roman" w:eastAsia="Times New Roman" w:hAnsi="Times New Roman" w:cs="Times New Roman"/>
          <w:color w:val="000000"/>
          <w:sz w:val="24"/>
          <w:szCs w:val="24"/>
          <w:lang w:val="en-US"/>
        </w:rPr>
        <w:t>entomopathogen</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(Ascomycota: </w:t>
      </w:r>
      <w:proofErr w:type="spellStart"/>
      <w:r w:rsidRPr="006C4A72">
        <w:rPr>
          <w:rFonts w:ascii="Times New Roman" w:eastAsia="Times New Roman" w:hAnsi="Times New Roman" w:cs="Times New Roman"/>
          <w:color w:val="000000"/>
          <w:sz w:val="24"/>
          <w:szCs w:val="24"/>
          <w:lang w:val="en-US"/>
        </w:rPr>
        <w:t>Hypocreales</w:t>
      </w:r>
      <w:proofErr w:type="spellEnd"/>
      <w:r w:rsidRPr="006C4A72">
        <w:rPr>
          <w:rFonts w:ascii="Times New Roman" w:eastAsia="Times New Roman" w:hAnsi="Times New Roman" w:cs="Times New Roman"/>
          <w:color w:val="000000"/>
          <w:sz w:val="24"/>
          <w:szCs w:val="24"/>
          <w:lang w:val="en-US"/>
        </w:rPr>
        <w:t xml:space="preserve">) as an endophyte in cocoa seedlings </w:t>
      </w:r>
      <w:proofErr w:type="gramStart"/>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Theobroma</w:t>
      </w:r>
      <w:proofErr w:type="spellEnd"/>
      <w:proofErr w:type="gramEnd"/>
      <w:r w:rsidRPr="006C4A72">
        <w:rPr>
          <w:rFonts w:ascii="Times New Roman" w:eastAsia="Times New Roman" w:hAnsi="Times New Roman" w:cs="Times New Roman"/>
          <w:color w:val="000000"/>
          <w:sz w:val="24"/>
          <w:szCs w:val="24"/>
          <w:lang w:val="en-US"/>
        </w:rPr>
        <w:t xml:space="preserve"> cacao ). </w:t>
      </w:r>
      <w:proofErr w:type="spellStart"/>
      <w:r>
        <w:rPr>
          <w:rFonts w:ascii="Times New Roman" w:eastAsia="Times New Roman" w:hAnsi="Times New Roman" w:cs="Times New Roman"/>
          <w:i/>
          <w:color w:val="000000"/>
          <w:sz w:val="24"/>
          <w:szCs w:val="24"/>
        </w:rPr>
        <w:t>Mycologia</w:t>
      </w:r>
      <w:proofErr w:type="spellEnd"/>
      <w:r>
        <w:rPr>
          <w:rFonts w:ascii="Times New Roman" w:eastAsia="Times New Roman" w:hAnsi="Times New Roman" w:cs="Times New Roman"/>
          <w:i/>
          <w:color w:val="000000"/>
          <w:sz w:val="24"/>
          <w:szCs w:val="24"/>
        </w:rPr>
        <w:t>, 97</w:t>
      </w:r>
      <w:r>
        <w:rPr>
          <w:rFonts w:ascii="Times New Roman" w:eastAsia="Times New Roman" w:hAnsi="Times New Roman" w:cs="Times New Roman"/>
          <w:color w:val="000000"/>
          <w:sz w:val="24"/>
          <w:szCs w:val="24"/>
        </w:rPr>
        <w:t xml:space="preserve">(6), 1195–1200. </w:t>
      </w:r>
      <w:r>
        <w:rPr>
          <w:rFonts w:ascii="Times New Roman" w:eastAsia="Times New Roman" w:hAnsi="Times New Roman" w:cs="Times New Roman"/>
          <w:color w:val="0070C0"/>
          <w:sz w:val="24"/>
          <w:szCs w:val="24"/>
        </w:rPr>
        <w:t>https://doi.org/10.1080/15572536.2006.11832729</w:t>
      </w:r>
    </w:p>
    <w:p w14:paraId="3CDDD425"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rPr>
        <w:t xml:space="preserve">Raya-Díaz, S., Sánchez-Rodríguez, A. R., Segura-Fernández, J. M., del Campillo, M. del C., &amp; Quesada-Moraga, E. (2017). </w:t>
      </w:r>
      <w:proofErr w:type="spellStart"/>
      <w:r w:rsidRPr="006C4A72">
        <w:rPr>
          <w:rFonts w:ascii="Times New Roman" w:eastAsia="Times New Roman" w:hAnsi="Times New Roman" w:cs="Times New Roman"/>
          <w:color w:val="000000"/>
          <w:sz w:val="24"/>
          <w:szCs w:val="24"/>
          <w:lang w:val="en-US"/>
        </w:rPr>
        <w:t>Entomopathogenic</w:t>
      </w:r>
      <w:proofErr w:type="spellEnd"/>
      <w:r w:rsidRPr="006C4A72">
        <w:rPr>
          <w:rFonts w:ascii="Times New Roman" w:eastAsia="Times New Roman" w:hAnsi="Times New Roman" w:cs="Times New Roman"/>
          <w:color w:val="000000"/>
          <w:sz w:val="24"/>
          <w:szCs w:val="24"/>
          <w:lang w:val="en-US"/>
        </w:rPr>
        <w:t xml:space="preserve"> fungi-based mechanisms for improved Fe nutrition in sorghum plants grown on calcareous substrates. </w:t>
      </w:r>
      <w:r w:rsidRPr="006C4A72">
        <w:rPr>
          <w:rFonts w:ascii="Times New Roman" w:eastAsia="Times New Roman" w:hAnsi="Times New Roman" w:cs="Times New Roman"/>
          <w:i/>
          <w:color w:val="000000"/>
          <w:sz w:val="24"/>
          <w:szCs w:val="24"/>
          <w:lang w:val="en-US"/>
        </w:rPr>
        <w:t>PLOS ONE, 12</w:t>
      </w:r>
      <w:r w:rsidRPr="006C4A72">
        <w:rPr>
          <w:rFonts w:ascii="Times New Roman" w:eastAsia="Times New Roman" w:hAnsi="Times New Roman" w:cs="Times New Roman"/>
          <w:color w:val="000000"/>
          <w:sz w:val="24"/>
          <w:szCs w:val="24"/>
          <w:lang w:val="en-US"/>
        </w:rPr>
        <w:t xml:space="preserve">(10), e0185903. </w:t>
      </w:r>
      <w:r w:rsidRPr="006C4A72">
        <w:rPr>
          <w:rFonts w:ascii="Times New Roman" w:eastAsia="Times New Roman" w:hAnsi="Times New Roman" w:cs="Times New Roman"/>
          <w:color w:val="0070C0"/>
          <w:sz w:val="24"/>
          <w:szCs w:val="24"/>
          <w:lang w:val="en-US"/>
        </w:rPr>
        <w:t>https://doi.org/10.1371/journal.pone.0185903</w:t>
      </w:r>
    </w:p>
    <w:p w14:paraId="2520574D" w14:textId="77777777" w:rsidR="00143DF1" w:rsidRPr="006C4A72"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RCoreTeam</w:t>
      </w:r>
      <w:proofErr w:type="spellEnd"/>
      <w:r w:rsidRPr="006C4A72">
        <w:rPr>
          <w:rFonts w:ascii="Times New Roman" w:eastAsia="Times New Roman" w:hAnsi="Times New Roman" w:cs="Times New Roman"/>
          <w:color w:val="000000"/>
          <w:sz w:val="24"/>
          <w:szCs w:val="24"/>
          <w:lang w:val="en-US"/>
        </w:rPr>
        <w:t xml:space="preserve">. (2021). </w:t>
      </w:r>
      <w:r w:rsidRPr="006C4A72">
        <w:rPr>
          <w:rFonts w:ascii="Times New Roman" w:eastAsia="Times New Roman" w:hAnsi="Times New Roman" w:cs="Times New Roman"/>
          <w:i/>
          <w:color w:val="000000"/>
          <w:sz w:val="24"/>
          <w:szCs w:val="24"/>
          <w:lang w:val="en-US"/>
        </w:rPr>
        <w:t xml:space="preserve">R: A language and environment for statistical computing </w:t>
      </w:r>
      <w:r w:rsidRPr="006C4A72">
        <w:rPr>
          <w:rFonts w:ascii="Times New Roman" w:eastAsia="Times New Roman" w:hAnsi="Times New Roman" w:cs="Times New Roman"/>
          <w:color w:val="000000"/>
          <w:sz w:val="24"/>
          <w:szCs w:val="24"/>
          <w:lang w:val="en-US"/>
        </w:rPr>
        <w:t>(R version 4.1.0) [Computer software]. Statistical Software.</w:t>
      </w:r>
      <w:r w:rsidRPr="006C4A72">
        <w:rPr>
          <w:rFonts w:ascii="Times New Roman" w:eastAsia="Times New Roman" w:hAnsi="Times New Roman" w:cs="Times New Roman"/>
          <w:color w:val="0070C0"/>
          <w:sz w:val="24"/>
          <w:szCs w:val="24"/>
          <w:lang w:val="en-US"/>
        </w:rPr>
        <w:t xml:space="preserve"> https://www.r-project.org/</w:t>
      </w:r>
    </w:p>
    <w:p w14:paraId="64C1DFDD"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6C4A72">
        <w:rPr>
          <w:rFonts w:ascii="Times New Roman" w:eastAsia="Times New Roman" w:hAnsi="Times New Roman" w:cs="Times New Roman"/>
          <w:color w:val="000000"/>
          <w:sz w:val="24"/>
          <w:szCs w:val="24"/>
          <w:lang w:val="en-US"/>
        </w:rPr>
        <w:t>Rehner</w:t>
      </w:r>
      <w:proofErr w:type="spellEnd"/>
      <w:r w:rsidRPr="006C4A72">
        <w:rPr>
          <w:rFonts w:ascii="Times New Roman" w:eastAsia="Times New Roman" w:hAnsi="Times New Roman" w:cs="Times New Roman"/>
          <w:color w:val="000000"/>
          <w:sz w:val="24"/>
          <w:szCs w:val="24"/>
          <w:lang w:val="en-US"/>
        </w:rPr>
        <w:t xml:space="preserve">, S. A., Posada, F., Buckley, E. P., </w:t>
      </w:r>
      <w:proofErr w:type="spellStart"/>
      <w:r w:rsidRPr="006C4A72">
        <w:rPr>
          <w:rFonts w:ascii="Times New Roman" w:eastAsia="Times New Roman" w:hAnsi="Times New Roman" w:cs="Times New Roman"/>
          <w:color w:val="000000"/>
          <w:sz w:val="24"/>
          <w:szCs w:val="24"/>
          <w:lang w:val="en-US"/>
        </w:rPr>
        <w:t>Infante</w:t>
      </w:r>
      <w:proofErr w:type="spellEnd"/>
      <w:r w:rsidRPr="006C4A72">
        <w:rPr>
          <w:rFonts w:ascii="Times New Roman" w:eastAsia="Times New Roman" w:hAnsi="Times New Roman" w:cs="Times New Roman"/>
          <w:color w:val="000000"/>
          <w:sz w:val="24"/>
          <w:szCs w:val="24"/>
          <w:lang w:val="en-US"/>
        </w:rPr>
        <w:t xml:space="preserve">, F., Castillo, A., &amp; Vega, F. E. (2006). Phylogenetic origins of African and Neotropical </w:t>
      </w:r>
      <w:proofErr w:type="spellStart"/>
      <w:r w:rsidRPr="006C4A72">
        <w:rPr>
          <w:rFonts w:ascii="Times New Roman" w:eastAsia="Times New Roman" w:hAnsi="Times New Roman" w:cs="Times New Roman"/>
          <w:color w:val="000000"/>
          <w:sz w:val="24"/>
          <w:szCs w:val="24"/>
          <w:lang w:val="en-US"/>
        </w:rPr>
        <w:t>Beauveria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bassiana</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s.l.</w:t>
      </w:r>
      <w:proofErr w:type="spellEnd"/>
      <w:r w:rsidRPr="006C4A72">
        <w:rPr>
          <w:rFonts w:ascii="Times New Roman" w:eastAsia="Times New Roman" w:hAnsi="Times New Roman" w:cs="Times New Roman"/>
          <w:color w:val="000000"/>
          <w:sz w:val="24"/>
          <w:szCs w:val="24"/>
          <w:lang w:val="en-US"/>
        </w:rPr>
        <w:t xml:space="preserve"> pathogens of the coffee berry borer, </w:t>
      </w:r>
      <w:proofErr w:type="spellStart"/>
      <w:r w:rsidRPr="006C4A72">
        <w:rPr>
          <w:rFonts w:ascii="Times New Roman" w:eastAsia="Times New Roman" w:hAnsi="Times New Roman" w:cs="Times New Roman"/>
          <w:color w:val="000000"/>
          <w:sz w:val="24"/>
          <w:szCs w:val="24"/>
          <w:lang w:val="en-US"/>
        </w:rPr>
        <w:t>Hypothenemus</w:t>
      </w:r>
      <w:proofErr w:type="spellEnd"/>
      <w:r w:rsidRPr="006C4A72">
        <w:rPr>
          <w:rFonts w:ascii="Times New Roman" w:eastAsia="Times New Roman" w:hAnsi="Times New Roman" w:cs="Times New Roman"/>
          <w:color w:val="000000"/>
          <w:sz w:val="24"/>
          <w:szCs w:val="24"/>
          <w:lang w:val="en-US"/>
        </w:rPr>
        <w:t xml:space="preserve"> </w:t>
      </w:r>
      <w:proofErr w:type="spellStart"/>
      <w:r w:rsidRPr="006C4A72">
        <w:rPr>
          <w:rFonts w:ascii="Times New Roman" w:eastAsia="Times New Roman" w:hAnsi="Times New Roman" w:cs="Times New Roman"/>
          <w:color w:val="000000"/>
          <w:sz w:val="24"/>
          <w:szCs w:val="24"/>
          <w:lang w:val="en-US"/>
        </w:rPr>
        <w:t>hampei</w:t>
      </w:r>
      <w:proofErr w:type="spellEnd"/>
      <w:r w:rsidRPr="006C4A72">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Journal of Invertebrate Pathology</w:t>
      </w:r>
      <w:r w:rsidRPr="00F0375B">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93</w:t>
      </w:r>
      <w:r w:rsidRPr="00F0375B">
        <w:rPr>
          <w:rFonts w:ascii="Times New Roman" w:eastAsia="Times New Roman" w:hAnsi="Times New Roman" w:cs="Times New Roman"/>
          <w:color w:val="000000"/>
          <w:sz w:val="24"/>
          <w:szCs w:val="24"/>
          <w:lang w:val="en-US"/>
        </w:rPr>
        <w:t xml:space="preserve">(1), 11–21. </w:t>
      </w:r>
      <w:r w:rsidRPr="00F0375B">
        <w:rPr>
          <w:rFonts w:ascii="Times New Roman" w:eastAsia="Times New Roman" w:hAnsi="Times New Roman" w:cs="Times New Roman"/>
          <w:color w:val="0070C0"/>
          <w:sz w:val="24"/>
          <w:szCs w:val="24"/>
          <w:lang w:val="en-US"/>
        </w:rPr>
        <w:t>https://doi.org/10.1016/j.jip.2006.04.005</w:t>
      </w:r>
    </w:p>
    <w:p w14:paraId="7CB618A4"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F0375B">
        <w:rPr>
          <w:rFonts w:ascii="Times New Roman" w:eastAsia="Times New Roman" w:hAnsi="Times New Roman" w:cs="Times New Roman"/>
          <w:color w:val="000000"/>
          <w:sz w:val="24"/>
          <w:szCs w:val="24"/>
          <w:lang w:val="en-US"/>
        </w:rPr>
        <w:t>Rehner</w:t>
      </w:r>
      <w:proofErr w:type="spellEnd"/>
      <w:r w:rsidRPr="00F0375B">
        <w:rPr>
          <w:rFonts w:ascii="Times New Roman" w:eastAsia="Times New Roman" w:hAnsi="Times New Roman" w:cs="Times New Roman"/>
          <w:color w:val="000000"/>
          <w:sz w:val="24"/>
          <w:szCs w:val="24"/>
          <w:lang w:val="en-US"/>
        </w:rPr>
        <w:t xml:space="preserve">, Stephen A., &amp; Buckley, E. (2005). A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phylogeny inferred from nuclear ITS and EF1-</w:t>
      </w:r>
      <w:r>
        <w:rPr>
          <w:rFonts w:ascii="Times New Roman" w:eastAsia="Times New Roman" w:hAnsi="Times New Roman" w:cs="Times New Roman"/>
          <w:color w:val="000000"/>
          <w:sz w:val="24"/>
          <w:szCs w:val="24"/>
        </w:rPr>
        <w:t>α</w:t>
      </w:r>
      <w:r w:rsidRPr="00F0375B">
        <w:rPr>
          <w:rFonts w:ascii="Times New Roman" w:eastAsia="Times New Roman" w:hAnsi="Times New Roman" w:cs="Times New Roman"/>
          <w:color w:val="000000"/>
          <w:sz w:val="24"/>
          <w:szCs w:val="24"/>
          <w:lang w:val="en-US"/>
        </w:rPr>
        <w:t xml:space="preserve"> sequences: evidence for cryptic diversification and links to </w:t>
      </w:r>
      <w:proofErr w:type="spellStart"/>
      <w:r w:rsidRPr="00F0375B">
        <w:rPr>
          <w:rFonts w:ascii="Times New Roman" w:eastAsia="Times New Roman" w:hAnsi="Times New Roman" w:cs="Times New Roman"/>
          <w:color w:val="000000"/>
          <w:sz w:val="24"/>
          <w:szCs w:val="24"/>
          <w:lang w:val="en-US"/>
        </w:rPr>
        <w:t>Cordyceps</w:t>
      </w:r>
      <w:proofErr w:type="spellEnd"/>
      <w:r w:rsidRPr="00F0375B">
        <w:rPr>
          <w:rFonts w:ascii="Times New Roman" w:eastAsia="Times New Roman" w:hAnsi="Times New Roman" w:cs="Times New Roman"/>
          <w:color w:val="000000"/>
          <w:sz w:val="24"/>
          <w:szCs w:val="24"/>
          <w:lang w:val="en-US"/>
        </w:rPr>
        <w:t xml:space="preserve"> teleomorphs. </w:t>
      </w:r>
      <w:proofErr w:type="spellStart"/>
      <w:r w:rsidRPr="00F0375B">
        <w:rPr>
          <w:rFonts w:ascii="Times New Roman" w:eastAsia="Times New Roman" w:hAnsi="Times New Roman" w:cs="Times New Roman"/>
          <w:i/>
          <w:color w:val="000000"/>
          <w:sz w:val="24"/>
          <w:szCs w:val="24"/>
          <w:lang w:val="en-US"/>
        </w:rPr>
        <w:t>Mycologia</w:t>
      </w:r>
      <w:proofErr w:type="spellEnd"/>
      <w:r w:rsidRPr="00F0375B">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97</w:t>
      </w:r>
      <w:r w:rsidRPr="00F0375B">
        <w:rPr>
          <w:rFonts w:ascii="Times New Roman" w:eastAsia="Times New Roman" w:hAnsi="Times New Roman" w:cs="Times New Roman"/>
          <w:color w:val="000000"/>
          <w:sz w:val="24"/>
          <w:szCs w:val="24"/>
          <w:lang w:val="en-US"/>
        </w:rPr>
        <w:t xml:space="preserve">(1), 84–98. </w:t>
      </w:r>
      <w:hyperlink r:id="rId30">
        <w:r w:rsidRPr="00F0375B">
          <w:rPr>
            <w:rFonts w:ascii="Times New Roman" w:eastAsia="Times New Roman" w:hAnsi="Times New Roman" w:cs="Times New Roman"/>
            <w:color w:val="0070C0"/>
            <w:sz w:val="24"/>
            <w:szCs w:val="24"/>
            <w:u w:val="single"/>
            <w:lang w:val="en-US"/>
          </w:rPr>
          <w:t>https://doi.org/10.1080/15572536.2006.11832842</w:t>
        </w:r>
      </w:hyperlink>
    </w:p>
    <w:p w14:paraId="70DC5957"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r w:rsidRPr="00F0375B">
        <w:rPr>
          <w:rFonts w:ascii="Times New Roman" w:eastAsia="Times New Roman" w:hAnsi="Times New Roman" w:cs="Times New Roman"/>
          <w:color w:val="000000"/>
          <w:sz w:val="24"/>
          <w:szCs w:val="24"/>
          <w:lang w:val="en-US"/>
        </w:rPr>
        <w:t xml:space="preserve">Richardson, E.B., </w:t>
      </w:r>
      <w:proofErr w:type="spellStart"/>
      <w:r w:rsidRPr="00F0375B">
        <w:rPr>
          <w:rFonts w:ascii="Times New Roman" w:eastAsia="Times New Roman" w:hAnsi="Times New Roman" w:cs="Times New Roman"/>
          <w:color w:val="000000"/>
          <w:sz w:val="24"/>
          <w:szCs w:val="24"/>
          <w:lang w:val="en-US"/>
        </w:rPr>
        <w:t>Troczka</w:t>
      </w:r>
      <w:proofErr w:type="spellEnd"/>
      <w:r w:rsidRPr="00F0375B">
        <w:rPr>
          <w:rFonts w:ascii="Times New Roman" w:eastAsia="Times New Roman" w:hAnsi="Times New Roman" w:cs="Times New Roman"/>
          <w:color w:val="000000"/>
          <w:sz w:val="24"/>
          <w:szCs w:val="24"/>
          <w:lang w:val="en-US"/>
        </w:rPr>
        <w:t xml:space="preserve">, B.J., </w:t>
      </w:r>
      <w:proofErr w:type="spellStart"/>
      <w:r w:rsidRPr="00F0375B">
        <w:rPr>
          <w:rFonts w:ascii="Times New Roman" w:eastAsia="Times New Roman" w:hAnsi="Times New Roman" w:cs="Times New Roman"/>
          <w:color w:val="000000"/>
          <w:sz w:val="24"/>
          <w:szCs w:val="24"/>
          <w:lang w:val="en-US"/>
        </w:rPr>
        <w:t>Gutbrod</w:t>
      </w:r>
      <w:proofErr w:type="spellEnd"/>
      <w:r w:rsidRPr="00F0375B">
        <w:rPr>
          <w:rFonts w:ascii="Times New Roman" w:eastAsia="Times New Roman" w:hAnsi="Times New Roman" w:cs="Times New Roman"/>
          <w:color w:val="000000"/>
          <w:sz w:val="24"/>
          <w:szCs w:val="24"/>
          <w:lang w:val="en-US"/>
        </w:rPr>
        <w:t xml:space="preserve">, O., Davies, T.G.E. &amp; </w:t>
      </w:r>
      <w:proofErr w:type="spellStart"/>
      <w:r w:rsidRPr="00F0375B">
        <w:rPr>
          <w:rFonts w:ascii="Times New Roman" w:eastAsia="Times New Roman" w:hAnsi="Times New Roman" w:cs="Times New Roman"/>
          <w:color w:val="000000"/>
          <w:sz w:val="24"/>
          <w:szCs w:val="24"/>
          <w:lang w:val="en-US"/>
        </w:rPr>
        <w:t>Nauen</w:t>
      </w:r>
      <w:proofErr w:type="spellEnd"/>
      <w:r w:rsidRPr="00F0375B">
        <w:rPr>
          <w:rFonts w:ascii="Times New Roman" w:eastAsia="Times New Roman" w:hAnsi="Times New Roman" w:cs="Times New Roman"/>
          <w:color w:val="000000"/>
          <w:sz w:val="24"/>
          <w:szCs w:val="24"/>
          <w:lang w:val="en-US"/>
        </w:rPr>
        <w:t xml:space="preserve">, R. (2020). </w:t>
      </w:r>
      <w:proofErr w:type="spellStart"/>
      <w:r w:rsidRPr="00F0375B">
        <w:rPr>
          <w:rFonts w:ascii="Times New Roman" w:eastAsia="Times New Roman" w:hAnsi="Times New Roman" w:cs="Times New Roman"/>
          <w:color w:val="000000"/>
          <w:sz w:val="24"/>
          <w:szCs w:val="24"/>
          <w:lang w:val="en-US"/>
        </w:rPr>
        <w:t>Diamide</w:t>
      </w:r>
      <w:proofErr w:type="spellEnd"/>
      <w:r w:rsidRPr="00F0375B">
        <w:rPr>
          <w:rFonts w:ascii="Times New Roman" w:eastAsia="Times New Roman" w:hAnsi="Times New Roman" w:cs="Times New Roman"/>
          <w:color w:val="000000"/>
          <w:sz w:val="24"/>
          <w:szCs w:val="24"/>
          <w:lang w:val="en-US"/>
        </w:rPr>
        <w:t xml:space="preserve"> resistance: 10 years of lessons from lepidopteran pests. </w:t>
      </w:r>
      <w:r w:rsidRPr="00F0375B">
        <w:rPr>
          <w:rFonts w:ascii="Times New Roman" w:eastAsia="Times New Roman" w:hAnsi="Times New Roman" w:cs="Times New Roman"/>
          <w:i/>
          <w:color w:val="000000"/>
          <w:sz w:val="24"/>
          <w:szCs w:val="24"/>
          <w:lang w:val="en-US"/>
        </w:rPr>
        <w:t>Journal of Pest Science, 93</w:t>
      </w:r>
      <w:r w:rsidRPr="00F0375B">
        <w:rPr>
          <w:rFonts w:ascii="Times New Roman" w:eastAsia="Times New Roman" w:hAnsi="Times New Roman" w:cs="Times New Roman"/>
          <w:color w:val="000000"/>
          <w:sz w:val="24"/>
          <w:szCs w:val="24"/>
          <w:lang w:val="en-US"/>
        </w:rPr>
        <w:t xml:space="preserve">, 911–928. </w:t>
      </w:r>
      <w:hyperlink r:id="rId31">
        <w:r>
          <w:rPr>
            <w:rFonts w:ascii="Times New Roman" w:eastAsia="Times New Roman" w:hAnsi="Times New Roman" w:cs="Times New Roman"/>
            <w:color w:val="0070C0"/>
            <w:sz w:val="24"/>
            <w:szCs w:val="24"/>
            <w:u w:val="single"/>
          </w:rPr>
          <w:t>https://doi.org/10.1007/s10340-020-01220-y</w:t>
        </w:r>
      </w:hyperlink>
      <w:r>
        <w:rPr>
          <w:rFonts w:ascii="Times New Roman" w:eastAsia="Times New Roman" w:hAnsi="Times New Roman" w:cs="Times New Roman"/>
          <w:color w:val="0070C0"/>
          <w:sz w:val="24"/>
          <w:szCs w:val="24"/>
        </w:rPr>
        <w:t> </w:t>
      </w:r>
    </w:p>
    <w:p w14:paraId="505C51EB"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Russo</w:t>
      </w:r>
      <w:proofErr w:type="spellEnd"/>
      <w:r>
        <w:rPr>
          <w:rFonts w:ascii="Times New Roman" w:eastAsia="Times New Roman" w:hAnsi="Times New Roman" w:cs="Times New Roman"/>
          <w:color w:val="000000"/>
          <w:sz w:val="24"/>
          <w:szCs w:val="24"/>
        </w:rPr>
        <w:t xml:space="preserve">, M. L., </w:t>
      </w:r>
      <w:proofErr w:type="spellStart"/>
      <w:r>
        <w:rPr>
          <w:rFonts w:ascii="Times New Roman" w:eastAsia="Times New Roman" w:hAnsi="Times New Roman" w:cs="Times New Roman"/>
          <w:color w:val="000000"/>
          <w:sz w:val="24"/>
          <w:szCs w:val="24"/>
        </w:rPr>
        <w:t>Scorsetti</w:t>
      </w:r>
      <w:proofErr w:type="spellEnd"/>
      <w:r>
        <w:rPr>
          <w:rFonts w:ascii="Times New Roman" w:eastAsia="Times New Roman" w:hAnsi="Times New Roman" w:cs="Times New Roman"/>
          <w:color w:val="000000"/>
          <w:sz w:val="24"/>
          <w:szCs w:val="24"/>
        </w:rPr>
        <w:t xml:space="preserve">, A. C., </w:t>
      </w:r>
      <w:proofErr w:type="spellStart"/>
      <w:r>
        <w:rPr>
          <w:rFonts w:ascii="Times New Roman" w:eastAsia="Times New Roman" w:hAnsi="Times New Roman" w:cs="Times New Roman"/>
          <w:color w:val="000000"/>
          <w:sz w:val="24"/>
          <w:szCs w:val="24"/>
        </w:rPr>
        <w:t>Vianna</w:t>
      </w:r>
      <w:proofErr w:type="spellEnd"/>
      <w:r>
        <w:rPr>
          <w:rFonts w:ascii="Times New Roman" w:eastAsia="Times New Roman" w:hAnsi="Times New Roman" w:cs="Times New Roman"/>
          <w:color w:val="000000"/>
          <w:sz w:val="24"/>
          <w:szCs w:val="24"/>
        </w:rPr>
        <w:t xml:space="preserve">, M. F., Cabello, M., </w:t>
      </w:r>
      <w:proofErr w:type="spellStart"/>
      <w:r>
        <w:rPr>
          <w:rFonts w:ascii="Times New Roman" w:eastAsia="Times New Roman" w:hAnsi="Times New Roman" w:cs="Times New Roman"/>
          <w:color w:val="000000"/>
          <w:sz w:val="24"/>
          <w:szCs w:val="24"/>
        </w:rPr>
        <w:t>Ferreri</w:t>
      </w:r>
      <w:proofErr w:type="spellEnd"/>
      <w:r>
        <w:rPr>
          <w:rFonts w:ascii="Times New Roman" w:eastAsia="Times New Roman" w:hAnsi="Times New Roman" w:cs="Times New Roman"/>
          <w:color w:val="000000"/>
          <w:sz w:val="24"/>
          <w:szCs w:val="24"/>
        </w:rPr>
        <w:t xml:space="preserve">, N., &amp; </w:t>
      </w:r>
      <w:proofErr w:type="spellStart"/>
      <w:r>
        <w:rPr>
          <w:rFonts w:ascii="Times New Roman" w:eastAsia="Times New Roman" w:hAnsi="Times New Roman" w:cs="Times New Roman"/>
          <w:color w:val="000000"/>
          <w:sz w:val="24"/>
          <w:szCs w:val="24"/>
        </w:rPr>
        <w:t>Pelizza</w:t>
      </w:r>
      <w:proofErr w:type="spellEnd"/>
      <w:r>
        <w:rPr>
          <w:rFonts w:ascii="Times New Roman" w:eastAsia="Times New Roman" w:hAnsi="Times New Roman" w:cs="Times New Roman"/>
          <w:color w:val="000000"/>
          <w:sz w:val="24"/>
          <w:szCs w:val="24"/>
        </w:rPr>
        <w:t xml:space="preserve">, S. (2019). </w:t>
      </w:r>
      <w:proofErr w:type="spellStart"/>
      <w:r w:rsidRPr="00F0375B">
        <w:rPr>
          <w:rFonts w:ascii="Times New Roman" w:eastAsia="Times New Roman" w:hAnsi="Times New Roman" w:cs="Times New Roman"/>
          <w:color w:val="000000"/>
          <w:sz w:val="24"/>
          <w:szCs w:val="24"/>
          <w:lang w:val="en-US"/>
        </w:rPr>
        <w:t>Endophytic</w:t>
      </w:r>
      <w:proofErr w:type="spellEnd"/>
      <w:r w:rsidRPr="00F0375B">
        <w:rPr>
          <w:rFonts w:ascii="Times New Roman" w:eastAsia="Times New Roman" w:hAnsi="Times New Roman" w:cs="Times New Roman"/>
          <w:color w:val="000000"/>
          <w:sz w:val="24"/>
          <w:szCs w:val="24"/>
          <w:lang w:val="en-US"/>
        </w:rPr>
        <w:t xml:space="preserve"> Effects of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bassiana</w:t>
      </w:r>
      <w:proofErr w:type="spellEnd"/>
      <w:r w:rsidRPr="00F0375B">
        <w:rPr>
          <w:rFonts w:ascii="Times New Roman" w:eastAsia="Times New Roman" w:hAnsi="Times New Roman" w:cs="Times New Roman"/>
          <w:color w:val="000000"/>
          <w:sz w:val="24"/>
          <w:szCs w:val="24"/>
          <w:lang w:val="en-US"/>
        </w:rPr>
        <w:t xml:space="preserve"> on Corn (</w:t>
      </w:r>
      <w:proofErr w:type="spellStart"/>
      <w:r w:rsidRPr="00F0375B">
        <w:rPr>
          <w:rFonts w:ascii="Times New Roman" w:eastAsia="Times New Roman" w:hAnsi="Times New Roman" w:cs="Times New Roman"/>
          <w:color w:val="000000"/>
          <w:sz w:val="24"/>
          <w:szCs w:val="24"/>
          <w:lang w:val="en-US"/>
        </w:rPr>
        <w:t>Zea</w:t>
      </w:r>
      <w:proofErr w:type="spellEnd"/>
      <w:r w:rsidRPr="00F0375B">
        <w:rPr>
          <w:rFonts w:ascii="Times New Roman" w:eastAsia="Times New Roman" w:hAnsi="Times New Roman" w:cs="Times New Roman"/>
          <w:color w:val="000000"/>
          <w:sz w:val="24"/>
          <w:szCs w:val="24"/>
          <w:lang w:val="en-US"/>
        </w:rPr>
        <w:t xml:space="preserve"> mays) and Its Herbivore, </w:t>
      </w:r>
      <w:proofErr w:type="spellStart"/>
      <w:r w:rsidRPr="00F0375B">
        <w:rPr>
          <w:rFonts w:ascii="Times New Roman" w:eastAsia="Times New Roman" w:hAnsi="Times New Roman" w:cs="Times New Roman"/>
          <w:color w:val="000000"/>
          <w:sz w:val="24"/>
          <w:szCs w:val="24"/>
          <w:lang w:val="en-US"/>
        </w:rPr>
        <w:t>Rachiplusia</w:t>
      </w:r>
      <w:proofErr w:type="spellEnd"/>
      <w:r w:rsidRPr="00F0375B">
        <w:rPr>
          <w:rFonts w:ascii="Times New Roman" w:eastAsia="Times New Roman" w:hAnsi="Times New Roman" w:cs="Times New Roman"/>
          <w:color w:val="000000"/>
          <w:sz w:val="24"/>
          <w:szCs w:val="24"/>
          <w:lang w:val="en-US"/>
        </w:rPr>
        <w:t xml:space="preserve"> nu (Lepidoptera: </w:t>
      </w:r>
      <w:proofErr w:type="spellStart"/>
      <w:r w:rsidRPr="00F0375B">
        <w:rPr>
          <w:rFonts w:ascii="Times New Roman" w:eastAsia="Times New Roman" w:hAnsi="Times New Roman" w:cs="Times New Roman"/>
          <w:color w:val="000000"/>
          <w:sz w:val="24"/>
          <w:szCs w:val="24"/>
          <w:lang w:val="en-US"/>
        </w:rPr>
        <w:t>Noctuidae</w:t>
      </w:r>
      <w:proofErr w:type="spellEnd"/>
      <w:r w:rsidRPr="00F0375B">
        <w:rPr>
          <w:rFonts w:ascii="Times New Roman" w:eastAsia="Times New Roman" w:hAnsi="Times New Roman" w:cs="Times New Roman"/>
          <w:color w:val="000000"/>
          <w:sz w:val="24"/>
          <w:szCs w:val="24"/>
          <w:lang w:val="en-US"/>
        </w:rPr>
        <w:t xml:space="preserve">). </w:t>
      </w:r>
      <w:proofErr w:type="spellStart"/>
      <w:r>
        <w:rPr>
          <w:rFonts w:ascii="Times New Roman" w:eastAsia="Times New Roman" w:hAnsi="Times New Roman" w:cs="Times New Roman"/>
          <w:i/>
          <w:color w:val="000000"/>
          <w:sz w:val="24"/>
          <w:szCs w:val="24"/>
        </w:rPr>
        <w:t>Insects</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10</w:t>
      </w:r>
      <w:r>
        <w:rPr>
          <w:rFonts w:ascii="Times New Roman" w:eastAsia="Times New Roman" w:hAnsi="Times New Roman" w:cs="Times New Roman"/>
          <w:color w:val="000000"/>
          <w:sz w:val="24"/>
          <w:szCs w:val="24"/>
        </w:rPr>
        <w:t xml:space="preserve">(4), 110. </w:t>
      </w:r>
      <w:r>
        <w:rPr>
          <w:rFonts w:ascii="Times New Roman" w:eastAsia="Times New Roman" w:hAnsi="Times New Roman" w:cs="Times New Roman"/>
          <w:color w:val="0070C0"/>
          <w:sz w:val="24"/>
          <w:szCs w:val="24"/>
        </w:rPr>
        <w:t>https://doi.org/10.3390/insects10040110</w:t>
      </w:r>
    </w:p>
    <w:p w14:paraId="00BF9332"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rPr>
        <w:t>Sinno</w:t>
      </w:r>
      <w:proofErr w:type="spellEnd"/>
      <w:r>
        <w:rPr>
          <w:rFonts w:ascii="Times New Roman" w:eastAsia="Times New Roman" w:hAnsi="Times New Roman" w:cs="Times New Roman"/>
          <w:color w:val="000000"/>
          <w:sz w:val="24"/>
          <w:szCs w:val="24"/>
        </w:rPr>
        <w:t xml:space="preserve">, M., </w:t>
      </w:r>
      <w:proofErr w:type="spellStart"/>
      <w:r>
        <w:rPr>
          <w:rFonts w:ascii="Times New Roman" w:eastAsia="Times New Roman" w:hAnsi="Times New Roman" w:cs="Times New Roman"/>
          <w:color w:val="000000"/>
          <w:sz w:val="24"/>
          <w:szCs w:val="24"/>
        </w:rPr>
        <w:t>Ranesi</w:t>
      </w:r>
      <w:proofErr w:type="spellEnd"/>
      <w:r>
        <w:rPr>
          <w:rFonts w:ascii="Times New Roman" w:eastAsia="Times New Roman" w:hAnsi="Times New Roman" w:cs="Times New Roman"/>
          <w:color w:val="000000"/>
          <w:sz w:val="24"/>
          <w:szCs w:val="24"/>
        </w:rPr>
        <w:t xml:space="preserve">, M., Di Lelio, I., </w:t>
      </w:r>
      <w:proofErr w:type="spellStart"/>
      <w:r>
        <w:rPr>
          <w:rFonts w:ascii="Times New Roman" w:eastAsia="Times New Roman" w:hAnsi="Times New Roman" w:cs="Times New Roman"/>
          <w:color w:val="000000"/>
          <w:sz w:val="24"/>
          <w:szCs w:val="24"/>
        </w:rPr>
        <w:t>Iacomino</w:t>
      </w:r>
      <w:proofErr w:type="spellEnd"/>
      <w:r>
        <w:rPr>
          <w:rFonts w:ascii="Times New Roman" w:eastAsia="Times New Roman" w:hAnsi="Times New Roman" w:cs="Times New Roman"/>
          <w:color w:val="000000"/>
          <w:sz w:val="24"/>
          <w:szCs w:val="24"/>
        </w:rPr>
        <w:t xml:space="preserve">, G., </w:t>
      </w:r>
      <w:proofErr w:type="spellStart"/>
      <w:r>
        <w:rPr>
          <w:rFonts w:ascii="Times New Roman" w:eastAsia="Times New Roman" w:hAnsi="Times New Roman" w:cs="Times New Roman"/>
          <w:color w:val="000000"/>
          <w:sz w:val="24"/>
          <w:szCs w:val="24"/>
        </w:rPr>
        <w:t>Becchimanzi</w:t>
      </w:r>
      <w:proofErr w:type="spellEnd"/>
      <w:r>
        <w:rPr>
          <w:rFonts w:ascii="Times New Roman" w:eastAsia="Times New Roman" w:hAnsi="Times New Roman" w:cs="Times New Roman"/>
          <w:color w:val="000000"/>
          <w:sz w:val="24"/>
          <w:szCs w:val="24"/>
        </w:rPr>
        <w:t xml:space="preserve">, A., Barra, E., </w:t>
      </w:r>
      <w:proofErr w:type="spellStart"/>
      <w:r>
        <w:rPr>
          <w:rFonts w:ascii="Times New Roman" w:eastAsia="Times New Roman" w:hAnsi="Times New Roman" w:cs="Times New Roman"/>
          <w:color w:val="000000"/>
          <w:sz w:val="24"/>
          <w:szCs w:val="24"/>
        </w:rPr>
        <w:t>Molisso</w:t>
      </w:r>
      <w:proofErr w:type="spellEnd"/>
      <w:r>
        <w:rPr>
          <w:rFonts w:ascii="Times New Roman" w:eastAsia="Times New Roman" w:hAnsi="Times New Roman" w:cs="Times New Roman"/>
          <w:color w:val="000000"/>
          <w:sz w:val="24"/>
          <w:szCs w:val="24"/>
        </w:rPr>
        <w:t xml:space="preserve">, D., </w:t>
      </w:r>
      <w:proofErr w:type="spellStart"/>
      <w:r>
        <w:rPr>
          <w:rFonts w:ascii="Times New Roman" w:eastAsia="Times New Roman" w:hAnsi="Times New Roman" w:cs="Times New Roman"/>
          <w:color w:val="000000"/>
          <w:sz w:val="24"/>
          <w:szCs w:val="24"/>
        </w:rPr>
        <w:t>Pennacchio</w:t>
      </w:r>
      <w:proofErr w:type="spellEnd"/>
      <w:r>
        <w:rPr>
          <w:rFonts w:ascii="Times New Roman" w:eastAsia="Times New Roman" w:hAnsi="Times New Roman" w:cs="Times New Roman"/>
          <w:color w:val="000000"/>
          <w:sz w:val="24"/>
          <w:szCs w:val="24"/>
        </w:rPr>
        <w:t xml:space="preserve">, F., </w:t>
      </w:r>
      <w:proofErr w:type="spellStart"/>
      <w:r>
        <w:rPr>
          <w:rFonts w:ascii="Times New Roman" w:eastAsia="Times New Roman" w:hAnsi="Times New Roman" w:cs="Times New Roman"/>
          <w:color w:val="000000"/>
          <w:sz w:val="24"/>
          <w:szCs w:val="24"/>
        </w:rPr>
        <w:t>Digilio</w:t>
      </w:r>
      <w:proofErr w:type="spellEnd"/>
      <w:r>
        <w:rPr>
          <w:rFonts w:ascii="Times New Roman" w:eastAsia="Times New Roman" w:hAnsi="Times New Roman" w:cs="Times New Roman"/>
          <w:color w:val="000000"/>
          <w:sz w:val="24"/>
          <w:szCs w:val="24"/>
        </w:rPr>
        <w:t xml:space="preserve">, M. C., </w:t>
      </w:r>
      <w:proofErr w:type="spellStart"/>
      <w:r>
        <w:rPr>
          <w:rFonts w:ascii="Times New Roman" w:eastAsia="Times New Roman" w:hAnsi="Times New Roman" w:cs="Times New Roman"/>
          <w:color w:val="000000"/>
          <w:sz w:val="24"/>
          <w:szCs w:val="24"/>
        </w:rPr>
        <w:t>Vitale</w:t>
      </w:r>
      <w:proofErr w:type="spellEnd"/>
      <w:r>
        <w:rPr>
          <w:rFonts w:ascii="Times New Roman" w:eastAsia="Times New Roman" w:hAnsi="Times New Roman" w:cs="Times New Roman"/>
          <w:color w:val="000000"/>
          <w:sz w:val="24"/>
          <w:szCs w:val="24"/>
        </w:rPr>
        <w:t xml:space="preserve">, S., </w:t>
      </w:r>
      <w:proofErr w:type="spellStart"/>
      <w:r>
        <w:rPr>
          <w:rFonts w:ascii="Times New Roman" w:eastAsia="Times New Roman" w:hAnsi="Times New Roman" w:cs="Times New Roman"/>
          <w:color w:val="000000"/>
          <w:sz w:val="24"/>
          <w:szCs w:val="24"/>
        </w:rPr>
        <w:t>Turrà</w:t>
      </w:r>
      <w:proofErr w:type="spellEnd"/>
      <w:r>
        <w:rPr>
          <w:rFonts w:ascii="Times New Roman" w:eastAsia="Times New Roman" w:hAnsi="Times New Roman" w:cs="Times New Roman"/>
          <w:color w:val="000000"/>
          <w:sz w:val="24"/>
          <w:szCs w:val="24"/>
        </w:rPr>
        <w:t xml:space="preserve">, D., </w:t>
      </w:r>
      <w:proofErr w:type="spellStart"/>
      <w:r>
        <w:rPr>
          <w:rFonts w:ascii="Times New Roman" w:eastAsia="Times New Roman" w:hAnsi="Times New Roman" w:cs="Times New Roman"/>
          <w:color w:val="000000"/>
          <w:sz w:val="24"/>
          <w:szCs w:val="24"/>
        </w:rPr>
        <w:t>Harizanova</w:t>
      </w:r>
      <w:proofErr w:type="spellEnd"/>
      <w:r>
        <w:rPr>
          <w:rFonts w:ascii="Times New Roman" w:eastAsia="Times New Roman" w:hAnsi="Times New Roman" w:cs="Times New Roman"/>
          <w:color w:val="000000"/>
          <w:sz w:val="24"/>
          <w:szCs w:val="24"/>
        </w:rPr>
        <w:t xml:space="preserve">, V., Lorito, M., &amp; </w:t>
      </w:r>
      <w:proofErr w:type="spellStart"/>
      <w:r>
        <w:rPr>
          <w:rFonts w:ascii="Times New Roman" w:eastAsia="Times New Roman" w:hAnsi="Times New Roman" w:cs="Times New Roman"/>
          <w:color w:val="000000"/>
          <w:sz w:val="24"/>
          <w:szCs w:val="24"/>
        </w:rPr>
        <w:t>Woo</w:t>
      </w:r>
      <w:proofErr w:type="spellEnd"/>
      <w:r>
        <w:rPr>
          <w:rFonts w:ascii="Times New Roman" w:eastAsia="Times New Roman" w:hAnsi="Times New Roman" w:cs="Times New Roman"/>
          <w:color w:val="000000"/>
          <w:sz w:val="24"/>
          <w:szCs w:val="24"/>
        </w:rPr>
        <w:t xml:space="preserve">, S. L. (2021). </w:t>
      </w:r>
      <w:r w:rsidRPr="00F0375B">
        <w:rPr>
          <w:rFonts w:ascii="Times New Roman" w:eastAsia="Times New Roman" w:hAnsi="Times New Roman" w:cs="Times New Roman"/>
          <w:color w:val="000000"/>
          <w:sz w:val="24"/>
          <w:szCs w:val="24"/>
          <w:lang w:val="en-US"/>
        </w:rPr>
        <w:t xml:space="preserve">Selection of </w:t>
      </w:r>
      <w:proofErr w:type="spellStart"/>
      <w:r w:rsidRPr="00F0375B">
        <w:rPr>
          <w:rFonts w:ascii="Times New Roman" w:eastAsia="Times New Roman" w:hAnsi="Times New Roman" w:cs="Times New Roman"/>
          <w:color w:val="000000"/>
          <w:sz w:val="24"/>
          <w:szCs w:val="24"/>
          <w:lang w:val="en-US"/>
        </w:rPr>
        <w:t>Endophytic</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bassiana</w:t>
      </w:r>
      <w:proofErr w:type="spellEnd"/>
      <w:r w:rsidRPr="00F0375B">
        <w:rPr>
          <w:rFonts w:ascii="Times New Roman" w:eastAsia="Times New Roman" w:hAnsi="Times New Roman" w:cs="Times New Roman"/>
          <w:color w:val="000000"/>
          <w:sz w:val="24"/>
          <w:szCs w:val="24"/>
          <w:lang w:val="en-US"/>
        </w:rPr>
        <w:t xml:space="preserve"> as a Dual Biocontrol Agent of Tomato Pathogens and Pests. </w:t>
      </w:r>
      <w:r w:rsidRPr="00F0375B">
        <w:rPr>
          <w:rFonts w:ascii="Times New Roman" w:eastAsia="Times New Roman" w:hAnsi="Times New Roman" w:cs="Times New Roman"/>
          <w:i/>
          <w:color w:val="000000"/>
          <w:sz w:val="24"/>
          <w:szCs w:val="24"/>
          <w:lang w:val="en-US"/>
        </w:rPr>
        <w:t>Pathogens</w:t>
      </w:r>
      <w:r w:rsidRPr="00F0375B">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10</w:t>
      </w:r>
      <w:r w:rsidRPr="00F0375B">
        <w:rPr>
          <w:rFonts w:ascii="Times New Roman" w:eastAsia="Times New Roman" w:hAnsi="Times New Roman" w:cs="Times New Roman"/>
          <w:color w:val="000000"/>
          <w:sz w:val="24"/>
          <w:szCs w:val="24"/>
          <w:lang w:val="en-US"/>
        </w:rPr>
        <w:t>(10), 1242.</w:t>
      </w:r>
      <w:r w:rsidRPr="00F0375B">
        <w:rPr>
          <w:rFonts w:ascii="Times New Roman" w:eastAsia="Times New Roman" w:hAnsi="Times New Roman" w:cs="Times New Roman"/>
          <w:color w:val="0070C0"/>
          <w:sz w:val="24"/>
          <w:szCs w:val="24"/>
          <w:lang w:val="en-US"/>
        </w:rPr>
        <w:t xml:space="preserve"> https://doi.org/10.3390/pathogens10101242</w:t>
      </w:r>
    </w:p>
    <w:p w14:paraId="507E8B14"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F0375B">
        <w:rPr>
          <w:rFonts w:ascii="Times New Roman" w:eastAsia="Times New Roman" w:hAnsi="Times New Roman" w:cs="Times New Roman"/>
          <w:color w:val="000000"/>
          <w:sz w:val="24"/>
          <w:szCs w:val="24"/>
          <w:lang w:val="en-US"/>
        </w:rPr>
        <w:lastRenderedPageBreak/>
        <w:t>Sturz</w:t>
      </w:r>
      <w:proofErr w:type="spellEnd"/>
      <w:r w:rsidRPr="00F0375B">
        <w:rPr>
          <w:rFonts w:ascii="Times New Roman" w:eastAsia="Times New Roman" w:hAnsi="Times New Roman" w:cs="Times New Roman"/>
          <w:color w:val="000000"/>
          <w:sz w:val="24"/>
          <w:szCs w:val="24"/>
          <w:lang w:val="en-US"/>
        </w:rPr>
        <w:t xml:space="preserve">, A., &amp; Nowak, J. (2000). </w:t>
      </w:r>
      <w:proofErr w:type="spellStart"/>
      <w:r w:rsidRPr="00F0375B">
        <w:rPr>
          <w:rFonts w:ascii="Times New Roman" w:eastAsia="Times New Roman" w:hAnsi="Times New Roman" w:cs="Times New Roman"/>
          <w:color w:val="000000"/>
          <w:sz w:val="24"/>
          <w:szCs w:val="24"/>
          <w:lang w:val="en-US"/>
        </w:rPr>
        <w:t>Endophytic</w:t>
      </w:r>
      <w:proofErr w:type="spellEnd"/>
      <w:r w:rsidRPr="00F0375B">
        <w:rPr>
          <w:rFonts w:ascii="Times New Roman" w:eastAsia="Times New Roman" w:hAnsi="Times New Roman" w:cs="Times New Roman"/>
          <w:color w:val="000000"/>
          <w:sz w:val="24"/>
          <w:szCs w:val="24"/>
          <w:lang w:val="en-US"/>
        </w:rPr>
        <w:t xml:space="preserve"> communities of </w:t>
      </w:r>
      <w:proofErr w:type="spellStart"/>
      <w:r w:rsidRPr="00F0375B">
        <w:rPr>
          <w:rFonts w:ascii="Times New Roman" w:eastAsia="Times New Roman" w:hAnsi="Times New Roman" w:cs="Times New Roman"/>
          <w:color w:val="000000"/>
          <w:sz w:val="24"/>
          <w:szCs w:val="24"/>
          <w:lang w:val="en-US"/>
        </w:rPr>
        <w:t>rhizobacteria</w:t>
      </w:r>
      <w:proofErr w:type="spellEnd"/>
      <w:r w:rsidRPr="00F0375B">
        <w:rPr>
          <w:rFonts w:ascii="Times New Roman" w:eastAsia="Times New Roman" w:hAnsi="Times New Roman" w:cs="Times New Roman"/>
          <w:color w:val="000000"/>
          <w:sz w:val="24"/>
          <w:szCs w:val="24"/>
          <w:lang w:val="en-US"/>
        </w:rPr>
        <w:t xml:space="preserve"> and the strategies required to create </w:t>
      </w:r>
      <w:proofErr w:type="gramStart"/>
      <w:r w:rsidRPr="00F0375B">
        <w:rPr>
          <w:rFonts w:ascii="Times New Roman" w:eastAsia="Times New Roman" w:hAnsi="Times New Roman" w:cs="Times New Roman"/>
          <w:color w:val="000000"/>
          <w:sz w:val="24"/>
          <w:szCs w:val="24"/>
          <w:lang w:val="en-US"/>
        </w:rPr>
        <w:t>yield enhancing</w:t>
      </w:r>
      <w:proofErr w:type="gramEnd"/>
      <w:r w:rsidRPr="00F0375B">
        <w:rPr>
          <w:rFonts w:ascii="Times New Roman" w:eastAsia="Times New Roman" w:hAnsi="Times New Roman" w:cs="Times New Roman"/>
          <w:color w:val="000000"/>
          <w:sz w:val="24"/>
          <w:szCs w:val="24"/>
          <w:lang w:val="en-US"/>
        </w:rPr>
        <w:t xml:space="preserve"> associations with crops. </w:t>
      </w:r>
      <w:r w:rsidRPr="00F0375B">
        <w:rPr>
          <w:rFonts w:ascii="Times New Roman" w:eastAsia="Times New Roman" w:hAnsi="Times New Roman" w:cs="Times New Roman"/>
          <w:i/>
          <w:color w:val="000000"/>
          <w:sz w:val="24"/>
          <w:szCs w:val="24"/>
          <w:lang w:val="en-US"/>
        </w:rPr>
        <w:t>Applied Soil Ecology</w:t>
      </w:r>
      <w:r w:rsidRPr="00F0375B">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15</w:t>
      </w:r>
      <w:r w:rsidRPr="00F0375B">
        <w:rPr>
          <w:rFonts w:ascii="Times New Roman" w:eastAsia="Times New Roman" w:hAnsi="Times New Roman" w:cs="Times New Roman"/>
          <w:color w:val="000000"/>
          <w:sz w:val="24"/>
          <w:szCs w:val="24"/>
          <w:lang w:val="en-US"/>
        </w:rPr>
        <w:t xml:space="preserve">(2), 183–190. </w:t>
      </w:r>
      <w:r w:rsidRPr="00F0375B">
        <w:rPr>
          <w:rFonts w:ascii="Times New Roman" w:eastAsia="Times New Roman" w:hAnsi="Times New Roman" w:cs="Times New Roman"/>
          <w:color w:val="0070C0"/>
          <w:sz w:val="24"/>
          <w:szCs w:val="24"/>
          <w:lang w:val="en-US"/>
        </w:rPr>
        <w:t>https://doi.org/10.1016/S0929-</w:t>
      </w:r>
      <w:proofErr w:type="gramStart"/>
      <w:r w:rsidRPr="00F0375B">
        <w:rPr>
          <w:rFonts w:ascii="Times New Roman" w:eastAsia="Times New Roman" w:hAnsi="Times New Roman" w:cs="Times New Roman"/>
          <w:color w:val="0070C0"/>
          <w:sz w:val="24"/>
          <w:szCs w:val="24"/>
          <w:lang w:val="en-US"/>
        </w:rPr>
        <w:t>1393(</w:t>
      </w:r>
      <w:proofErr w:type="gramEnd"/>
      <w:r w:rsidRPr="00F0375B">
        <w:rPr>
          <w:rFonts w:ascii="Times New Roman" w:eastAsia="Times New Roman" w:hAnsi="Times New Roman" w:cs="Times New Roman"/>
          <w:color w:val="0070C0"/>
          <w:sz w:val="24"/>
          <w:szCs w:val="24"/>
          <w:lang w:val="en-US"/>
        </w:rPr>
        <w:t>00)00094-9</w:t>
      </w:r>
    </w:p>
    <w:p w14:paraId="21AA54A9"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F0375B">
        <w:rPr>
          <w:rFonts w:ascii="Times New Roman" w:eastAsia="Times New Roman" w:hAnsi="Times New Roman" w:cs="Times New Roman"/>
          <w:color w:val="000000"/>
          <w:sz w:val="24"/>
          <w:szCs w:val="24"/>
          <w:lang w:val="en-US"/>
        </w:rPr>
        <w:t xml:space="preserve">Tall, S., &amp; </w:t>
      </w:r>
      <w:proofErr w:type="spellStart"/>
      <w:r w:rsidRPr="00F0375B">
        <w:rPr>
          <w:rFonts w:ascii="Times New Roman" w:eastAsia="Times New Roman" w:hAnsi="Times New Roman" w:cs="Times New Roman"/>
          <w:color w:val="000000"/>
          <w:sz w:val="24"/>
          <w:szCs w:val="24"/>
          <w:lang w:val="en-US"/>
        </w:rPr>
        <w:t>Meyling</w:t>
      </w:r>
      <w:proofErr w:type="spellEnd"/>
      <w:r w:rsidRPr="00F0375B">
        <w:rPr>
          <w:rFonts w:ascii="Times New Roman" w:eastAsia="Times New Roman" w:hAnsi="Times New Roman" w:cs="Times New Roman"/>
          <w:color w:val="000000"/>
          <w:sz w:val="24"/>
          <w:szCs w:val="24"/>
          <w:lang w:val="en-US"/>
        </w:rPr>
        <w:t xml:space="preserve">, N. v. (2018). Probiotics for Plants? Growth Promotion by the </w:t>
      </w:r>
      <w:proofErr w:type="spellStart"/>
      <w:r w:rsidRPr="00F0375B">
        <w:rPr>
          <w:rFonts w:ascii="Times New Roman" w:eastAsia="Times New Roman" w:hAnsi="Times New Roman" w:cs="Times New Roman"/>
          <w:color w:val="000000"/>
          <w:sz w:val="24"/>
          <w:szCs w:val="24"/>
          <w:lang w:val="en-US"/>
        </w:rPr>
        <w:t>Entomopathogenic</w:t>
      </w:r>
      <w:proofErr w:type="spellEnd"/>
      <w:r w:rsidRPr="00F0375B">
        <w:rPr>
          <w:rFonts w:ascii="Times New Roman" w:eastAsia="Times New Roman" w:hAnsi="Times New Roman" w:cs="Times New Roman"/>
          <w:color w:val="000000"/>
          <w:sz w:val="24"/>
          <w:szCs w:val="24"/>
          <w:lang w:val="en-US"/>
        </w:rPr>
        <w:t xml:space="preserve"> Fungus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bassiana</w:t>
      </w:r>
      <w:proofErr w:type="spellEnd"/>
      <w:r w:rsidRPr="00F0375B">
        <w:rPr>
          <w:rFonts w:ascii="Times New Roman" w:eastAsia="Times New Roman" w:hAnsi="Times New Roman" w:cs="Times New Roman"/>
          <w:color w:val="000000"/>
          <w:sz w:val="24"/>
          <w:szCs w:val="24"/>
          <w:lang w:val="en-US"/>
        </w:rPr>
        <w:t xml:space="preserve"> Depends on Nutrient Availability. </w:t>
      </w:r>
      <w:r w:rsidRPr="00F0375B">
        <w:rPr>
          <w:rFonts w:ascii="Times New Roman" w:eastAsia="Times New Roman" w:hAnsi="Times New Roman" w:cs="Times New Roman"/>
          <w:i/>
          <w:color w:val="000000"/>
          <w:sz w:val="24"/>
          <w:szCs w:val="24"/>
          <w:lang w:val="en-US"/>
        </w:rPr>
        <w:t>Microbial Ecology, 76</w:t>
      </w:r>
      <w:r w:rsidRPr="00F0375B">
        <w:rPr>
          <w:rFonts w:ascii="Times New Roman" w:eastAsia="Times New Roman" w:hAnsi="Times New Roman" w:cs="Times New Roman"/>
          <w:color w:val="000000"/>
          <w:sz w:val="24"/>
          <w:szCs w:val="24"/>
          <w:lang w:val="en-US"/>
        </w:rPr>
        <w:t xml:space="preserve">(4), 1002–1008. </w:t>
      </w:r>
      <w:r w:rsidRPr="00F0375B">
        <w:rPr>
          <w:rFonts w:ascii="Times New Roman" w:eastAsia="Times New Roman" w:hAnsi="Times New Roman" w:cs="Times New Roman"/>
          <w:color w:val="0070C0"/>
          <w:sz w:val="24"/>
          <w:szCs w:val="24"/>
          <w:lang w:val="en-US"/>
        </w:rPr>
        <w:t>https://doi.org/10.1007/s00248-018-1180-6</w:t>
      </w:r>
    </w:p>
    <w:p w14:paraId="1E7EA6E5"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F0375B">
        <w:rPr>
          <w:rFonts w:ascii="Times New Roman" w:eastAsia="Times New Roman" w:hAnsi="Times New Roman" w:cs="Times New Roman"/>
          <w:color w:val="000000"/>
          <w:sz w:val="24"/>
          <w:szCs w:val="24"/>
          <w:lang w:val="en-US"/>
        </w:rPr>
        <w:t>Umetsu</w:t>
      </w:r>
      <w:proofErr w:type="spellEnd"/>
      <w:r w:rsidRPr="00F0375B">
        <w:rPr>
          <w:rFonts w:ascii="Times New Roman" w:eastAsia="Times New Roman" w:hAnsi="Times New Roman" w:cs="Times New Roman"/>
          <w:color w:val="000000"/>
          <w:sz w:val="24"/>
          <w:szCs w:val="24"/>
          <w:lang w:val="en-US"/>
        </w:rPr>
        <w:t xml:space="preserve">, N., &amp; </w:t>
      </w:r>
      <w:proofErr w:type="spellStart"/>
      <w:r w:rsidRPr="00F0375B">
        <w:rPr>
          <w:rFonts w:ascii="Times New Roman" w:eastAsia="Times New Roman" w:hAnsi="Times New Roman" w:cs="Times New Roman"/>
          <w:color w:val="000000"/>
          <w:sz w:val="24"/>
          <w:szCs w:val="24"/>
          <w:lang w:val="en-US"/>
        </w:rPr>
        <w:t>Shirai</w:t>
      </w:r>
      <w:proofErr w:type="spellEnd"/>
      <w:r w:rsidRPr="00F0375B">
        <w:rPr>
          <w:rFonts w:ascii="Times New Roman" w:eastAsia="Times New Roman" w:hAnsi="Times New Roman" w:cs="Times New Roman"/>
          <w:color w:val="000000"/>
          <w:sz w:val="24"/>
          <w:szCs w:val="24"/>
          <w:lang w:val="en-US"/>
        </w:rPr>
        <w:t xml:space="preserve">, Y. (2020). Development of novel pesticides in the 21st century. </w:t>
      </w:r>
      <w:r w:rsidRPr="00F0375B">
        <w:rPr>
          <w:rFonts w:ascii="Times New Roman" w:eastAsia="Times New Roman" w:hAnsi="Times New Roman" w:cs="Times New Roman"/>
          <w:i/>
          <w:color w:val="000000"/>
          <w:sz w:val="24"/>
          <w:szCs w:val="24"/>
          <w:lang w:val="en-US"/>
        </w:rPr>
        <w:t>Journal of Pesticide Science</w:t>
      </w:r>
      <w:r w:rsidRPr="00F0375B">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45</w:t>
      </w:r>
      <w:r w:rsidRPr="00F0375B">
        <w:rPr>
          <w:rFonts w:ascii="Times New Roman" w:eastAsia="Times New Roman" w:hAnsi="Times New Roman" w:cs="Times New Roman"/>
          <w:color w:val="000000"/>
          <w:sz w:val="24"/>
          <w:szCs w:val="24"/>
          <w:lang w:val="en-US"/>
        </w:rPr>
        <w:t xml:space="preserve">(2), 54–74. </w:t>
      </w:r>
      <w:r w:rsidRPr="00F0375B">
        <w:rPr>
          <w:rFonts w:ascii="Times New Roman" w:eastAsia="Times New Roman" w:hAnsi="Times New Roman" w:cs="Times New Roman"/>
          <w:color w:val="0070C0"/>
          <w:sz w:val="24"/>
          <w:szCs w:val="24"/>
          <w:lang w:val="en-US"/>
        </w:rPr>
        <w:t>https://doi.org/10.1584/jpestics.D20-201</w:t>
      </w:r>
    </w:p>
    <w:p w14:paraId="7BD56E50"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F0375B">
        <w:rPr>
          <w:rFonts w:ascii="Times New Roman" w:eastAsia="Times New Roman" w:hAnsi="Times New Roman" w:cs="Times New Roman"/>
          <w:color w:val="000000"/>
          <w:sz w:val="24"/>
          <w:szCs w:val="24"/>
          <w:lang w:val="en-US"/>
        </w:rPr>
        <w:t xml:space="preserve">Vidal, C., &amp; </w:t>
      </w:r>
      <w:proofErr w:type="spellStart"/>
      <w:r w:rsidRPr="00F0375B">
        <w:rPr>
          <w:rFonts w:ascii="Times New Roman" w:eastAsia="Times New Roman" w:hAnsi="Times New Roman" w:cs="Times New Roman"/>
          <w:color w:val="000000"/>
          <w:sz w:val="24"/>
          <w:szCs w:val="24"/>
          <w:lang w:val="en-US"/>
        </w:rPr>
        <w:t>Fargues</w:t>
      </w:r>
      <w:proofErr w:type="spellEnd"/>
      <w:r w:rsidRPr="00F0375B">
        <w:rPr>
          <w:rFonts w:ascii="Times New Roman" w:eastAsia="Times New Roman" w:hAnsi="Times New Roman" w:cs="Times New Roman"/>
          <w:color w:val="000000"/>
          <w:sz w:val="24"/>
          <w:szCs w:val="24"/>
          <w:lang w:val="en-US"/>
        </w:rPr>
        <w:t xml:space="preserve">, J. (2007). Climatic constraints for fungal </w:t>
      </w:r>
      <w:proofErr w:type="spellStart"/>
      <w:r w:rsidRPr="00F0375B">
        <w:rPr>
          <w:rFonts w:ascii="Times New Roman" w:eastAsia="Times New Roman" w:hAnsi="Times New Roman" w:cs="Times New Roman"/>
          <w:color w:val="000000"/>
          <w:sz w:val="24"/>
          <w:szCs w:val="24"/>
          <w:lang w:val="en-US"/>
        </w:rPr>
        <w:t>bioinsecticides</w:t>
      </w:r>
      <w:proofErr w:type="spellEnd"/>
      <w:r w:rsidRPr="00F0375B">
        <w:rPr>
          <w:rFonts w:ascii="Times New Roman" w:eastAsia="Times New Roman" w:hAnsi="Times New Roman" w:cs="Times New Roman"/>
          <w:color w:val="000000"/>
          <w:sz w:val="24"/>
          <w:szCs w:val="24"/>
          <w:lang w:val="en-US"/>
        </w:rPr>
        <w:t xml:space="preserve">. In S. </w:t>
      </w:r>
      <w:proofErr w:type="spellStart"/>
      <w:r w:rsidRPr="00F0375B">
        <w:rPr>
          <w:rFonts w:ascii="Times New Roman" w:eastAsia="Times New Roman" w:hAnsi="Times New Roman" w:cs="Times New Roman"/>
          <w:color w:val="000000"/>
          <w:sz w:val="24"/>
          <w:szCs w:val="24"/>
          <w:lang w:val="en-US"/>
        </w:rPr>
        <w:t>Ekesi</w:t>
      </w:r>
      <w:proofErr w:type="spellEnd"/>
      <w:r w:rsidRPr="00F0375B">
        <w:rPr>
          <w:rFonts w:ascii="Times New Roman" w:eastAsia="Times New Roman" w:hAnsi="Times New Roman" w:cs="Times New Roman"/>
          <w:color w:val="000000"/>
          <w:sz w:val="24"/>
          <w:szCs w:val="24"/>
          <w:lang w:val="en-US"/>
        </w:rPr>
        <w:t xml:space="preserve"> &amp; N. K. </w:t>
      </w:r>
      <w:proofErr w:type="spellStart"/>
      <w:r w:rsidRPr="00F0375B">
        <w:rPr>
          <w:rFonts w:ascii="Times New Roman" w:eastAsia="Times New Roman" w:hAnsi="Times New Roman" w:cs="Times New Roman"/>
          <w:color w:val="000000"/>
          <w:sz w:val="24"/>
          <w:szCs w:val="24"/>
          <w:lang w:val="en-US"/>
        </w:rPr>
        <w:t>Maniania</w:t>
      </w:r>
      <w:proofErr w:type="spellEnd"/>
      <w:r w:rsidRPr="00F0375B">
        <w:rPr>
          <w:rFonts w:ascii="Times New Roman" w:eastAsia="Times New Roman" w:hAnsi="Times New Roman" w:cs="Times New Roman"/>
          <w:color w:val="000000"/>
          <w:sz w:val="24"/>
          <w:szCs w:val="24"/>
          <w:lang w:val="en-US"/>
        </w:rPr>
        <w:t xml:space="preserve"> (Eds.), </w:t>
      </w:r>
      <w:r w:rsidRPr="00F0375B">
        <w:rPr>
          <w:rFonts w:ascii="Times New Roman" w:eastAsia="Times New Roman" w:hAnsi="Times New Roman" w:cs="Times New Roman"/>
          <w:i/>
          <w:color w:val="000000"/>
          <w:sz w:val="24"/>
          <w:szCs w:val="24"/>
          <w:lang w:val="en-US"/>
        </w:rPr>
        <w:t xml:space="preserve">Use of </w:t>
      </w:r>
      <w:proofErr w:type="spellStart"/>
      <w:r w:rsidRPr="00F0375B">
        <w:rPr>
          <w:rFonts w:ascii="Times New Roman" w:eastAsia="Times New Roman" w:hAnsi="Times New Roman" w:cs="Times New Roman"/>
          <w:i/>
          <w:color w:val="000000"/>
          <w:sz w:val="24"/>
          <w:szCs w:val="24"/>
          <w:lang w:val="en-US"/>
        </w:rPr>
        <w:t>entomopathogenic</w:t>
      </w:r>
      <w:proofErr w:type="spellEnd"/>
      <w:r w:rsidRPr="00F0375B">
        <w:rPr>
          <w:rFonts w:ascii="Times New Roman" w:eastAsia="Times New Roman" w:hAnsi="Times New Roman" w:cs="Times New Roman"/>
          <w:i/>
          <w:color w:val="000000"/>
          <w:sz w:val="24"/>
          <w:szCs w:val="24"/>
          <w:lang w:val="en-US"/>
        </w:rPr>
        <w:t xml:space="preserve"> fungi in biological pest management</w:t>
      </w:r>
      <w:r w:rsidRPr="00F0375B">
        <w:rPr>
          <w:rFonts w:ascii="Times New Roman" w:eastAsia="Times New Roman" w:hAnsi="Times New Roman" w:cs="Times New Roman"/>
          <w:color w:val="000000"/>
          <w:sz w:val="24"/>
          <w:szCs w:val="24"/>
          <w:lang w:val="en-US"/>
        </w:rPr>
        <w:t xml:space="preserve"> (pp. 39–55). Research Signpost.</w:t>
      </w:r>
    </w:p>
    <w:p w14:paraId="45F5EC12" w14:textId="77777777"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F0375B">
        <w:rPr>
          <w:rFonts w:ascii="Times New Roman" w:eastAsia="Times New Roman" w:hAnsi="Times New Roman" w:cs="Times New Roman"/>
          <w:color w:val="000000"/>
          <w:sz w:val="24"/>
          <w:szCs w:val="24"/>
          <w:lang w:val="en-US"/>
        </w:rPr>
        <w:t xml:space="preserve">Wang, J., Chen, J., Hu, Y., Ying, S.-H., &amp; Feng, M.-G. (2020). Roles of six Hsp70 genes in virulence, cell wall integrity, antioxidant activity and multiple stress tolerance of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bassiana</w:t>
      </w:r>
      <w:proofErr w:type="spellEnd"/>
      <w:r w:rsidRPr="00F0375B">
        <w:rPr>
          <w:rFonts w:ascii="Times New Roman" w:eastAsia="Times New Roman" w:hAnsi="Times New Roman" w:cs="Times New Roman"/>
          <w:color w:val="000000"/>
          <w:sz w:val="24"/>
          <w:szCs w:val="24"/>
          <w:lang w:val="en-US"/>
        </w:rPr>
        <w:t xml:space="preserve">. </w:t>
      </w:r>
      <w:r w:rsidRPr="00F0375B">
        <w:rPr>
          <w:rFonts w:ascii="Times New Roman" w:eastAsia="Times New Roman" w:hAnsi="Times New Roman" w:cs="Times New Roman"/>
          <w:i/>
          <w:color w:val="000000"/>
          <w:sz w:val="24"/>
          <w:szCs w:val="24"/>
          <w:lang w:val="en-US"/>
        </w:rPr>
        <w:t>Fungal Genetics and Biology, 144</w:t>
      </w:r>
      <w:r w:rsidRPr="00F0375B">
        <w:rPr>
          <w:rFonts w:ascii="Times New Roman" w:eastAsia="Times New Roman" w:hAnsi="Times New Roman" w:cs="Times New Roman"/>
          <w:color w:val="000000"/>
          <w:sz w:val="24"/>
          <w:szCs w:val="24"/>
          <w:lang w:val="en-US"/>
        </w:rPr>
        <w:t xml:space="preserve">, 103437. </w:t>
      </w:r>
      <w:r w:rsidRPr="00F0375B">
        <w:rPr>
          <w:rFonts w:ascii="Times New Roman" w:eastAsia="Times New Roman" w:hAnsi="Times New Roman" w:cs="Times New Roman"/>
          <w:color w:val="0070C0"/>
          <w:sz w:val="24"/>
          <w:szCs w:val="24"/>
          <w:lang w:val="en-US"/>
        </w:rPr>
        <w:t>https://doi.org/10.1016/j.fgb.2020.103437</w:t>
      </w:r>
    </w:p>
    <w:p w14:paraId="268E70C5" w14:textId="6AD1711B" w:rsidR="005D287C" w:rsidRDefault="005D287C"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r w:rsidRPr="005D287C">
        <w:rPr>
          <w:rFonts w:ascii="Times New Roman" w:eastAsia="Times New Roman" w:hAnsi="Times New Roman" w:cs="Times New Roman"/>
          <w:color w:val="000000"/>
          <w:sz w:val="24"/>
          <w:szCs w:val="24"/>
          <w:lang w:val="en-US"/>
        </w:rPr>
        <w:t xml:space="preserve">Wang, Y., Fan, Q., Wang, D., Zou, W. Q., Tang, D. X., </w:t>
      </w:r>
      <w:proofErr w:type="spellStart"/>
      <w:r w:rsidRPr="005D287C">
        <w:rPr>
          <w:rFonts w:ascii="Times New Roman" w:eastAsia="Times New Roman" w:hAnsi="Times New Roman" w:cs="Times New Roman"/>
          <w:color w:val="000000"/>
          <w:sz w:val="24"/>
          <w:szCs w:val="24"/>
          <w:lang w:val="en-US"/>
        </w:rPr>
        <w:t>Hongthong</w:t>
      </w:r>
      <w:proofErr w:type="spellEnd"/>
      <w:r w:rsidRPr="005D287C">
        <w:rPr>
          <w:rFonts w:ascii="Times New Roman" w:eastAsia="Times New Roman" w:hAnsi="Times New Roman" w:cs="Times New Roman"/>
          <w:color w:val="000000"/>
          <w:sz w:val="24"/>
          <w:szCs w:val="24"/>
          <w:lang w:val="en-US"/>
        </w:rPr>
        <w:t xml:space="preserve">, P., &amp; Yu, H. (2022). Species diversity and virulence potential of the </w:t>
      </w:r>
      <w:proofErr w:type="spellStart"/>
      <w:r w:rsidRPr="005D287C">
        <w:rPr>
          <w:rFonts w:ascii="Times New Roman" w:eastAsia="Times New Roman" w:hAnsi="Times New Roman" w:cs="Times New Roman"/>
          <w:color w:val="000000"/>
          <w:sz w:val="24"/>
          <w:szCs w:val="24"/>
          <w:lang w:val="en-US"/>
        </w:rPr>
        <w:t>Beauveria</w:t>
      </w:r>
      <w:proofErr w:type="spellEnd"/>
      <w:r w:rsidRPr="005D287C">
        <w:rPr>
          <w:rFonts w:ascii="Times New Roman" w:eastAsia="Times New Roman" w:hAnsi="Times New Roman" w:cs="Times New Roman"/>
          <w:color w:val="000000"/>
          <w:sz w:val="24"/>
          <w:szCs w:val="24"/>
          <w:lang w:val="en-US"/>
        </w:rPr>
        <w:t xml:space="preserve"> </w:t>
      </w:r>
      <w:proofErr w:type="spellStart"/>
      <w:r w:rsidRPr="005D287C">
        <w:rPr>
          <w:rFonts w:ascii="Times New Roman" w:eastAsia="Times New Roman" w:hAnsi="Times New Roman" w:cs="Times New Roman"/>
          <w:color w:val="000000"/>
          <w:sz w:val="24"/>
          <w:szCs w:val="24"/>
          <w:lang w:val="en-US"/>
        </w:rPr>
        <w:t>bassiana</w:t>
      </w:r>
      <w:proofErr w:type="spellEnd"/>
      <w:r w:rsidRPr="005D287C">
        <w:rPr>
          <w:rFonts w:ascii="Times New Roman" w:eastAsia="Times New Roman" w:hAnsi="Times New Roman" w:cs="Times New Roman"/>
          <w:color w:val="000000"/>
          <w:sz w:val="24"/>
          <w:szCs w:val="24"/>
          <w:lang w:val="en-US"/>
        </w:rPr>
        <w:t xml:space="preserve"> complex and </w:t>
      </w:r>
      <w:proofErr w:type="spellStart"/>
      <w:r w:rsidRPr="005D287C">
        <w:rPr>
          <w:rFonts w:ascii="Times New Roman" w:eastAsia="Times New Roman" w:hAnsi="Times New Roman" w:cs="Times New Roman"/>
          <w:color w:val="000000"/>
          <w:sz w:val="24"/>
          <w:szCs w:val="24"/>
          <w:lang w:val="en-US"/>
        </w:rPr>
        <w:t>Beauveria</w:t>
      </w:r>
      <w:proofErr w:type="spellEnd"/>
      <w:r w:rsidRPr="005D287C">
        <w:rPr>
          <w:rFonts w:ascii="Times New Roman" w:eastAsia="Times New Roman" w:hAnsi="Times New Roman" w:cs="Times New Roman"/>
          <w:color w:val="000000"/>
          <w:sz w:val="24"/>
          <w:szCs w:val="24"/>
          <w:lang w:val="en-US"/>
        </w:rPr>
        <w:t xml:space="preserve"> </w:t>
      </w:r>
      <w:proofErr w:type="spellStart"/>
      <w:r w:rsidRPr="005D287C">
        <w:rPr>
          <w:rFonts w:ascii="Times New Roman" w:eastAsia="Times New Roman" w:hAnsi="Times New Roman" w:cs="Times New Roman"/>
          <w:color w:val="000000"/>
          <w:sz w:val="24"/>
          <w:szCs w:val="24"/>
          <w:lang w:val="en-US"/>
        </w:rPr>
        <w:t>scarabaeidicola</w:t>
      </w:r>
      <w:proofErr w:type="spellEnd"/>
      <w:r w:rsidRPr="005D287C">
        <w:rPr>
          <w:rFonts w:ascii="Times New Roman" w:eastAsia="Times New Roman" w:hAnsi="Times New Roman" w:cs="Times New Roman"/>
          <w:color w:val="000000"/>
          <w:sz w:val="24"/>
          <w:szCs w:val="24"/>
          <w:lang w:val="en-US"/>
        </w:rPr>
        <w:t xml:space="preserve"> complex. </w:t>
      </w:r>
      <w:r w:rsidRPr="005D287C">
        <w:rPr>
          <w:rFonts w:ascii="Times New Roman" w:eastAsia="Times New Roman" w:hAnsi="Times New Roman" w:cs="Times New Roman"/>
          <w:i/>
          <w:color w:val="000000"/>
          <w:sz w:val="24"/>
          <w:szCs w:val="24"/>
          <w:lang w:val="en-US"/>
        </w:rPr>
        <w:t>Frontiers in Microbiology</w:t>
      </w:r>
      <w:r w:rsidRPr="005D287C">
        <w:rPr>
          <w:rFonts w:ascii="Times New Roman" w:eastAsia="Times New Roman" w:hAnsi="Times New Roman" w:cs="Times New Roman"/>
          <w:color w:val="000000"/>
          <w:sz w:val="24"/>
          <w:szCs w:val="24"/>
          <w:lang w:val="en-US"/>
        </w:rPr>
        <w:t>, 13, 841604.</w:t>
      </w:r>
      <w:r>
        <w:rPr>
          <w:rFonts w:ascii="Times New Roman" w:eastAsia="Times New Roman" w:hAnsi="Times New Roman" w:cs="Times New Roman"/>
          <w:color w:val="000000"/>
          <w:sz w:val="24"/>
          <w:szCs w:val="24"/>
          <w:lang w:val="en-US"/>
        </w:rPr>
        <w:t xml:space="preserve"> </w:t>
      </w:r>
      <w:hyperlink r:id="rId32" w:history="1">
        <w:r w:rsidRPr="005D287C">
          <w:rPr>
            <w:rFonts w:ascii="Times New Roman" w:eastAsia="Times New Roman" w:hAnsi="Times New Roman" w:cs="Times New Roman"/>
            <w:color w:val="0070C0"/>
            <w:sz w:val="24"/>
            <w:szCs w:val="24"/>
            <w:lang w:val="en-US"/>
          </w:rPr>
          <w:t>https://doi.org/10.3389/fmicb.2022.841604</w:t>
        </w:r>
      </w:hyperlink>
    </w:p>
    <w:p w14:paraId="066E55DE" w14:textId="44951689" w:rsidR="00143DF1" w:rsidRPr="00F0375B"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lang w:val="en-US"/>
        </w:rPr>
      </w:pPr>
      <w:proofErr w:type="spellStart"/>
      <w:r w:rsidRPr="00F0375B">
        <w:rPr>
          <w:rFonts w:ascii="Times New Roman" w:eastAsia="Times New Roman" w:hAnsi="Times New Roman" w:cs="Times New Roman"/>
          <w:color w:val="000000"/>
          <w:sz w:val="24"/>
          <w:szCs w:val="24"/>
          <w:lang w:val="en-US"/>
        </w:rPr>
        <w:t>Xie</w:t>
      </w:r>
      <w:proofErr w:type="spellEnd"/>
      <w:r w:rsidRPr="00F0375B">
        <w:rPr>
          <w:rFonts w:ascii="Times New Roman" w:eastAsia="Times New Roman" w:hAnsi="Times New Roman" w:cs="Times New Roman"/>
          <w:color w:val="000000"/>
          <w:sz w:val="24"/>
          <w:szCs w:val="24"/>
          <w:lang w:val="en-US"/>
        </w:rPr>
        <w:t xml:space="preserve">, X.-Q., Wang, J., Huang, B.-F., Ying, S.-H., &amp; Feng, M.-G. (2010). A new manganese superoxide dismutase identified from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bassiana</w:t>
      </w:r>
      <w:proofErr w:type="spellEnd"/>
      <w:r w:rsidRPr="00F0375B">
        <w:rPr>
          <w:rFonts w:ascii="Times New Roman" w:eastAsia="Times New Roman" w:hAnsi="Times New Roman" w:cs="Times New Roman"/>
          <w:color w:val="000000"/>
          <w:sz w:val="24"/>
          <w:szCs w:val="24"/>
          <w:lang w:val="en-US"/>
        </w:rPr>
        <w:t xml:space="preserve"> enhances virulence and stress tolerance when overexpressed in the fungal pathogen. </w:t>
      </w:r>
      <w:r w:rsidRPr="00F0375B">
        <w:rPr>
          <w:rFonts w:ascii="Times New Roman" w:eastAsia="Times New Roman" w:hAnsi="Times New Roman" w:cs="Times New Roman"/>
          <w:i/>
          <w:color w:val="000000"/>
          <w:sz w:val="24"/>
          <w:szCs w:val="24"/>
          <w:lang w:val="en-US"/>
        </w:rPr>
        <w:t>Applied Microbiology and Biotechnology, 86</w:t>
      </w:r>
      <w:r w:rsidRPr="00F0375B">
        <w:rPr>
          <w:rFonts w:ascii="Times New Roman" w:eastAsia="Times New Roman" w:hAnsi="Times New Roman" w:cs="Times New Roman"/>
          <w:color w:val="000000"/>
          <w:sz w:val="24"/>
          <w:szCs w:val="24"/>
          <w:lang w:val="en-US"/>
        </w:rPr>
        <w:t xml:space="preserve">(5), 1543–1553. </w:t>
      </w:r>
      <w:r w:rsidRPr="00F0375B">
        <w:rPr>
          <w:rFonts w:ascii="Times New Roman" w:eastAsia="Times New Roman" w:hAnsi="Times New Roman" w:cs="Times New Roman"/>
          <w:color w:val="0070C0"/>
          <w:sz w:val="24"/>
          <w:szCs w:val="24"/>
          <w:lang w:val="en-US"/>
        </w:rPr>
        <w:t>https://doi.org/10.1007/s00253-010-2437-2</w:t>
      </w:r>
    </w:p>
    <w:p w14:paraId="51E0EBA1"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proofErr w:type="spellStart"/>
      <w:r w:rsidRPr="00F0375B">
        <w:rPr>
          <w:rFonts w:ascii="Times New Roman" w:eastAsia="Times New Roman" w:hAnsi="Times New Roman" w:cs="Times New Roman"/>
          <w:color w:val="000000"/>
          <w:sz w:val="24"/>
          <w:szCs w:val="24"/>
          <w:lang w:val="en-US"/>
        </w:rPr>
        <w:t>Zeina</w:t>
      </w:r>
      <w:proofErr w:type="spellEnd"/>
      <w:r w:rsidRPr="00F0375B">
        <w:rPr>
          <w:rFonts w:ascii="Times New Roman" w:eastAsia="Times New Roman" w:hAnsi="Times New Roman" w:cs="Times New Roman"/>
          <w:color w:val="000000"/>
          <w:sz w:val="24"/>
          <w:szCs w:val="24"/>
          <w:lang w:val="en-US"/>
        </w:rPr>
        <w:t xml:space="preserve">, G. W., Ahmed, M., Saeed, M., </w:t>
      </w:r>
      <w:proofErr w:type="spellStart"/>
      <w:r w:rsidRPr="00F0375B">
        <w:rPr>
          <w:rFonts w:ascii="Times New Roman" w:eastAsia="Times New Roman" w:hAnsi="Times New Roman" w:cs="Times New Roman"/>
          <w:color w:val="000000"/>
          <w:sz w:val="24"/>
          <w:szCs w:val="24"/>
          <w:lang w:val="en-US"/>
        </w:rPr>
        <w:t>Ziena</w:t>
      </w:r>
      <w:proofErr w:type="spellEnd"/>
      <w:r w:rsidRPr="00F0375B">
        <w:rPr>
          <w:rFonts w:ascii="Times New Roman" w:eastAsia="Times New Roman" w:hAnsi="Times New Roman" w:cs="Times New Roman"/>
          <w:color w:val="000000"/>
          <w:sz w:val="24"/>
          <w:szCs w:val="24"/>
          <w:lang w:val="en-US"/>
        </w:rPr>
        <w:t xml:space="preserve">, L., &amp; Laing, M. (2022). Field evaluation of </w:t>
      </w:r>
      <w:proofErr w:type="spellStart"/>
      <w:r w:rsidRPr="00F0375B">
        <w:rPr>
          <w:rFonts w:ascii="Times New Roman" w:eastAsia="Times New Roman" w:hAnsi="Times New Roman" w:cs="Times New Roman"/>
          <w:color w:val="000000"/>
          <w:sz w:val="24"/>
          <w:szCs w:val="24"/>
          <w:lang w:val="en-US"/>
        </w:rPr>
        <w:t>Beauveria</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bassiana</w:t>
      </w:r>
      <w:proofErr w:type="spellEnd"/>
      <w:r w:rsidRPr="00F0375B">
        <w:rPr>
          <w:rFonts w:ascii="Times New Roman" w:eastAsia="Times New Roman" w:hAnsi="Times New Roman" w:cs="Times New Roman"/>
          <w:color w:val="000000"/>
          <w:sz w:val="24"/>
          <w:szCs w:val="24"/>
          <w:lang w:val="en-US"/>
        </w:rPr>
        <w:t xml:space="preserve"> (Balsamo) </w:t>
      </w:r>
      <w:proofErr w:type="spellStart"/>
      <w:r w:rsidRPr="00F0375B">
        <w:rPr>
          <w:rFonts w:ascii="Times New Roman" w:eastAsia="Times New Roman" w:hAnsi="Times New Roman" w:cs="Times New Roman"/>
          <w:color w:val="000000"/>
          <w:sz w:val="24"/>
          <w:szCs w:val="24"/>
          <w:lang w:val="en-US"/>
        </w:rPr>
        <w:t>Vuillemin</w:t>
      </w:r>
      <w:proofErr w:type="spellEnd"/>
      <w:r w:rsidRPr="00F0375B">
        <w:rPr>
          <w:rFonts w:ascii="Times New Roman" w:eastAsia="Times New Roman" w:hAnsi="Times New Roman" w:cs="Times New Roman"/>
          <w:color w:val="000000"/>
          <w:sz w:val="24"/>
          <w:szCs w:val="24"/>
          <w:lang w:val="en-US"/>
        </w:rPr>
        <w:t xml:space="preserve"> isolates for the biocontrol of </w:t>
      </w:r>
      <w:proofErr w:type="spellStart"/>
      <w:r w:rsidRPr="00F0375B">
        <w:rPr>
          <w:rFonts w:ascii="Times New Roman" w:eastAsia="Times New Roman" w:hAnsi="Times New Roman" w:cs="Times New Roman"/>
          <w:color w:val="000000"/>
          <w:sz w:val="24"/>
          <w:szCs w:val="24"/>
          <w:lang w:val="en-US"/>
        </w:rPr>
        <w:t>Rhipicephalus</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microplus</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Canestrini</w:t>
      </w:r>
      <w:proofErr w:type="spellEnd"/>
      <w:r w:rsidRPr="00F0375B">
        <w:rPr>
          <w:rFonts w:ascii="Times New Roman" w:eastAsia="Times New Roman" w:hAnsi="Times New Roman" w:cs="Times New Roman"/>
          <w:color w:val="000000"/>
          <w:sz w:val="24"/>
          <w:szCs w:val="24"/>
          <w:lang w:val="en-US"/>
        </w:rPr>
        <w:t xml:space="preserve">) ticks on cattle. </w:t>
      </w:r>
      <w:r>
        <w:rPr>
          <w:rFonts w:ascii="Times New Roman" w:eastAsia="Times New Roman" w:hAnsi="Times New Roman" w:cs="Times New Roman"/>
          <w:i/>
          <w:color w:val="000000"/>
          <w:sz w:val="24"/>
          <w:szCs w:val="24"/>
        </w:rPr>
        <w:t xml:space="preserve">Experimental </w:t>
      </w:r>
      <w:proofErr w:type="spellStart"/>
      <w:r>
        <w:rPr>
          <w:rFonts w:ascii="Times New Roman" w:eastAsia="Times New Roman" w:hAnsi="Times New Roman" w:cs="Times New Roman"/>
          <w:i/>
          <w:color w:val="000000"/>
          <w:sz w:val="24"/>
          <w:szCs w:val="24"/>
        </w:rPr>
        <w:t>Parasitology</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235</w:t>
      </w:r>
      <w:r>
        <w:rPr>
          <w:rFonts w:ascii="Times New Roman" w:eastAsia="Times New Roman" w:hAnsi="Times New Roman" w:cs="Times New Roman"/>
          <w:color w:val="000000"/>
          <w:sz w:val="24"/>
          <w:szCs w:val="24"/>
        </w:rPr>
        <w:t xml:space="preserve">, 108215. </w:t>
      </w:r>
      <w:r>
        <w:rPr>
          <w:rFonts w:ascii="Times New Roman" w:eastAsia="Times New Roman" w:hAnsi="Times New Roman" w:cs="Times New Roman"/>
          <w:color w:val="0070C0"/>
          <w:sz w:val="24"/>
          <w:szCs w:val="24"/>
        </w:rPr>
        <w:t>https://doi.org/10.1016/j.exppara.2022.108215</w:t>
      </w:r>
    </w:p>
    <w:p w14:paraId="3CBC725B" w14:textId="77777777" w:rsidR="00143DF1" w:rsidRDefault="00143DF1" w:rsidP="00A012FF">
      <w:pPr>
        <w:pBdr>
          <w:top w:val="nil"/>
          <w:left w:val="nil"/>
          <w:bottom w:val="nil"/>
          <w:right w:val="nil"/>
          <w:between w:val="nil"/>
        </w:pBdr>
        <w:spacing w:after="0" w:line="360" w:lineRule="auto"/>
        <w:ind w:left="-11"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Zhang, L., </w:t>
      </w:r>
      <w:proofErr w:type="spellStart"/>
      <w:r>
        <w:rPr>
          <w:rFonts w:ascii="Times New Roman" w:eastAsia="Times New Roman" w:hAnsi="Times New Roman" w:cs="Times New Roman"/>
          <w:color w:val="000000"/>
          <w:sz w:val="24"/>
          <w:szCs w:val="24"/>
        </w:rPr>
        <w:t>Fasoyin</w:t>
      </w:r>
      <w:proofErr w:type="spellEnd"/>
      <w:r>
        <w:rPr>
          <w:rFonts w:ascii="Times New Roman" w:eastAsia="Times New Roman" w:hAnsi="Times New Roman" w:cs="Times New Roman"/>
          <w:color w:val="000000"/>
          <w:sz w:val="24"/>
          <w:szCs w:val="24"/>
        </w:rPr>
        <w:t xml:space="preserve">, O. E., </w:t>
      </w:r>
      <w:proofErr w:type="spellStart"/>
      <w:r>
        <w:rPr>
          <w:rFonts w:ascii="Times New Roman" w:eastAsia="Times New Roman" w:hAnsi="Times New Roman" w:cs="Times New Roman"/>
          <w:color w:val="000000"/>
          <w:sz w:val="24"/>
          <w:szCs w:val="24"/>
        </w:rPr>
        <w:t>Molnár</w:t>
      </w:r>
      <w:proofErr w:type="spellEnd"/>
      <w:r>
        <w:rPr>
          <w:rFonts w:ascii="Times New Roman" w:eastAsia="Times New Roman" w:hAnsi="Times New Roman" w:cs="Times New Roman"/>
          <w:color w:val="000000"/>
          <w:sz w:val="24"/>
          <w:szCs w:val="24"/>
        </w:rPr>
        <w:t xml:space="preserve">, I., &amp; </w:t>
      </w:r>
      <w:proofErr w:type="spellStart"/>
      <w:r>
        <w:rPr>
          <w:rFonts w:ascii="Times New Roman" w:eastAsia="Times New Roman" w:hAnsi="Times New Roman" w:cs="Times New Roman"/>
          <w:color w:val="000000"/>
          <w:sz w:val="24"/>
          <w:szCs w:val="24"/>
        </w:rPr>
        <w:t>Xu</w:t>
      </w:r>
      <w:proofErr w:type="spellEnd"/>
      <w:r>
        <w:rPr>
          <w:rFonts w:ascii="Times New Roman" w:eastAsia="Times New Roman" w:hAnsi="Times New Roman" w:cs="Times New Roman"/>
          <w:color w:val="000000"/>
          <w:sz w:val="24"/>
          <w:szCs w:val="24"/>
        </w:rPr>
        <w:t xml:space="preserve">, Y. (2020). </w:t>
      </w:r>
      <w:r w:rsidRPr="00F0375B">
        <w:rPr>
          <w:rFonts w:ascii="Times New Roman" w:eastAsia="Times New Roman" w:hAnsi="Times New Roman" w:cs="Times New Roman"/>
          <w:color w:val="000000"/>
          <w:sz w:val="24"/>
          <w:szCs w:val="24"/>
          <w:lang w:val="en-US"/>
        </w:rPr>
        <w:t xml:space="preserve">Secondary metabolites from </w:t>
      </w:r>
      <w:proofErr w:type="spellStart"/>
      <w:r w:rsidRPr="00F0375B">
        <w:rPr>
          <w:rFonts w:ascii="Times New Roman" w:eastAsia="Times New Roman" w:hAnsi="Times New Roman" w:cs="Times New Roman"/>
          <w:color w:val="000000"/>
          <w:sz w:val="24"/>
          <w:szCs w:val="24"/>
          <w:lang w:val="en-US"/>
        </w:rPr>
        <w:t>hypocrealean</w:t>
      </w:r>
      <w:proofErr w:type="spellEnd"/>
      <w:r w:rsidRPr="00F0375B">
        <w:rPr>
          <w:rFonts w:ascii="Times New Roman" w:eastAsia="Times New Roman" w:hAnsi="Times New Roman" w:cs="Times New Roman"/>
          <w:color w:val="000000"/>
          <w:sz w:val="24"/>
          <w:szCs w:val="24"/>
          <w:lang w:val="en-US"/>
        </w:rPr>
        <w:t xml:space="preserve"> </w:t>
      </w:r>
      <w:proofErr w:type="spellStart"/>
      <w:r w:rsidRPr="00F0375B">
        <w:rPr>
          <w:rFonts w:ascii="Times New Roman" w:eastAsia="Times New Roman" w:hAnsi="Times New Roman" w:cs="Times New Roman"/>
          <w:color w:val="000000"/>
          <w:sz w:val="24"/>
          <w:szCs w:val="24"/>
          <w:lang w:val="en-US"/>
        </w:rPr>
        <w:t>entomopathogenic</w:t>
      </w:r>
      <w:proofErr w:type="spellEnd"/>
      <w:r w:rsidRPr="00F0375B">
        <w:rPr>
          <w:rFonts w:ascii="Times New Roman" w:eastAsia="Times New Roman" w:hAnsi="Times New Roman" w:cs="Times New Roman"/>
          <w:color w:val="000000"/>
          <w:sz w:val="24"/>
          <w:szCs w:val="24"/>
          <w:lang w:val="en-US"/>
        </w:rPr>
        <w:t xml:space="preserve"> fungi: novel bioactive compounds. </w:t>
      </w:r>
      <w:r>
        <w:rPr>
          <w:rFonts w:ascii="Times New Roman" w:eastAsia="Times New Roman" w:hAnsi="Times New Roman" w:cs="Times New Roman"/>
          <w:i/>
          <w:color w:val="000000"/>
          <w:sz w:val="24"/>
          <w:szCs w:val="24"/>
        </w:rPr>
        <w:t xml:space="preserve">Natural </w:t>
      </w:r>
      <w:proofErr w:type="spellStart"/>
      <w:r>
        <w:rPr>
          <w:rFonts w:ascii="Times New Roman" w:eastAsia="Times New Roman" w:hAnsi="Times New Roman" w:cs="Times New Roman"/>
          <w:i/>
          <w:color w:val="000000"/>
          <w:sz w:val="24"/>
          <w:szCs w:val="24"/>
        </w:rPr>
        <w:t>Product</w:t>
      </w:r>
      <w:proofErr w:type="spellEnd"/>
      <w:r>
        <w:rPr>
          <w:rFonts w:ascii="Times New Roman" w:eastAsia="Times New Roman" w:hAnsi="Times New Roman" w:cs="Times New Roman"/>
          <w:i/>
          <w:color w:val="000000"/>
          <w:sz w:val="24"/>
          <w:szCs w:val="24"/>
        </w:rPr>
        <w:t xml:space="preserve"> </w:t>
      </w:r>
      <w:proofErr w:type="spellStart"/>
      <w:r>
        <w:rPr>
          <w:rFonts w:ascii="Times New Roman" w:eastAsia="Times New Roman" w:hAnsi="Times New Roman" w:cs="Times New Roman"/>
          <w:i/>
          <w:color w:val="000000"/>
          <w:sz w:val="24"/>
          <w:szCs w:val="24"/>
        </w:rPr>
        <w:t>Reports</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37</w:t>
      </w:r>
      <w:r>
        <w:rPr>
          <w:rFonts w:ascii="Times New Roman" w:eastAsia="Times New Roman" w:hAnsi="Times New Roman" w:cs="Times New Roman"/>
          <w:color w:val="000000"/>
          <w:sz w:val="24"/>
          <w:szCs w:val="24"/>
        </w:rPr>
        <w:t xml:space="preserve">(9), 1181–1206. </w:t>
      </w:r>
      <w:hyperlink r:id="rId33">
        <w:r>
          <w:rPr>
            <w:rFonts w:ascii="Times New Roman" w:eastAsia="Times New Roman" w:hAnsi="Times New Roman" w:cs="Times New Roman"/>
            <w:color w:val="0070C0"/>
            <w:sz w:val="24"/>
            <w:szCs w:val="24"/>
            <w:u w:val="single"/>
          </w:rPr>
          <w:t>https://doi.org/10.1039/C9NP00065H</w:t>
        </w:r>
      </w:hyperlink>
    </w:p>
    <w:p w14:paraId="7E645A71" w14:textId="4A444855" w:rsidR="00F15A9E" w:rsidRDefault="00F15A9E">
      <w:pPr>
        <w:rPr>
          <w:rFonts w:ascii="Times New Roman" w:hAnsi="Times New Roman" w:cs="Times New Roman"/>
          <w:b/>
          <w:sz w:val="28"/>
          <w:szCs w:val="28"/>
        </w:rPr>
      </w:pPr>
      <w:r>
        <w:rPr>
          <w:rFonts w:ascii="Times New Roman" w:hAnsi="Times New Roman" w:cs="Times New Roman"/>
          <w:b/>
          <w:sz w:val="28"/>
          <w:szCs w:val="28"/>
        </w:rPr>
        <w:br w:type="page"/>
      </w:r>
    </w:p>
    <w:p w14:paraId="6DA5BB19" w14:textId="24065768" w:rsidR="00C51B49" w:rsidRDefault="00851E58" w:rsidP="00231E01">
      <w:pPr>
        <w:pStyle w:val="Ttulo1"/>
        <w:numPr>
          <w:ilvl w:val="0"/>
          <w:numId w:val="0"/>
        </w:numPr>
      </w:pPr>
      <w:bookmarkStart w:id="38" w:name="_Toc151543411"/>
      <w:r w:rsidRPr="00A150BB">
        <w:lastRenderedPageBreak/>
        <w:t>Conclusiones</w:t>
      </w:r>
      <w:bookmarkEnd w:id="38"/>
    </w:p>
    <w:p w14:paraId="53F463D1" w14:textId="0AF0EBCD" w:rsidR="00476AC4" w:rsidRPr="00B264D2" w:rsidRDefault="00D82DD2" w:rsidP="00946AA5">
      <w:pPr>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Las cepas fueron identificadas como </w:t>
      </w:r>
      <w:proofErr w:type="spellStart"/>
      <w:r w:rsidRPr="00F0375B">
        <w:rPr>
          <w:rFonts w:ascii="Times New Roman" w:eastAsia="Times New Roman" w:hAnsi="Times New Roman" w:cs="Times New Roman"/>
          <w:i/>
          <w:iCs/>
          <w:color w:val="000000"/>
          <w:sz w:val="24"/>
          <w:szCs w:val="24"/>
        </w:rPr>
        <w:t>Beauveria</w:t>
      </w:r>
      <w:proofErr w:type="spellEnd"/>
      <w:r w:rsidRPr="00F0375B">
        <w:rPr>
          <w:rFonts w:ascii="Times New Roman" w:eastAsia="Times New Roman" w:hAnsi="Times New Roman" w:cs="Times New Roman"/>
          <w:i/>
          <w:iCs/>
          <w:color w:val="000000"/>
          <w:sz w:val="24"/>
          <w:szCs w:val="24"/>
        </w:rPr>
        <w:t xml:space="preserve"> </w:t>
      </w:r>
      <w:proofErr w:type="spellStart"/>
      <w:r w:rsidRPr="00F0375B">
        <w:rPr>
          <w:rFonts w:ascii="Times New Roman" w:eastAsia="Times New Roman" w:hAnsi="Times New Roman" w:cs="Times New Roman"/>
          <w:i/>
          <w:iCs/>
          <w:color w:val="000000"/>
          <w:sz w:val="24"/>
          <w:szCs w:val="24"/>
        </w:rPr>
        <w:t>bassiana</w:t>
      </w:r>
      <w:proofErr w:type="spellEnd"/>
      <w:r>
        <w:rPr>
          <w:rFonts w:ascii="Times New Roman" w:eastAsia="Times New Roman" w:hAnsi="Times New Roman" w:cs="Times New Roman"/>
          <w:color w:val="000000"/>
          <w:sz w:val="24"/>
          <w:szCs w:val="24"/>
        </w:rPr>
        <w:t xml:space="preserve"> de linaje </w:t>
      </w:r>
      <w:proofErr w:type="spellStart"/>
      <w:r>
        <w:rPr>
          <w:rFonts w:ascii="Times New Roman" w:eastAsia="Times New Roman" w:hAnsi="Times New Roman" w:cs="Times New Roman"/>
          <w:color w:val="000000"/>
          <w:sz w:val="24"/>
          <w:szCs w:val="24"/>
        </w:rPr>
        <w:t>neotropical</w:t>
      </w:r>
      <w:proofErr w:type="spellEnd"/>
      <w:r>
        <w:rPr>
          <w:rFonts w:ascii="Times New Roman" w:eastAsia="Times New Roman" w:hAnsi="Times New Roman" w:cs="Times New Roman"/>
          <w:color w:val="000000"/>
          <w:sz w:val="24"/>
          <w:szCs w:val="24"/>
        </w:rPr>
        <w:t>, excepto H-49 de linaje sudamericano</w:t>
      </w:r>
      <w:r w:rsidR="00F93FAB">
        <w:rPr>
          <w:rFonts w:ascii="Times New Roman" w:eastAsia="Times New Roman" w:hAnsi="Times New Roman" w:cs="Times New Roman"/>
          <w:color w:val="000000"/>
          <w:sz w:val="24"/>
          <w:szCs w:val="24"/>
        </w:rPr>
        <w:t xml:space="preserve">, esto permite reconocer que las cepas nativas del trópico tienen potencial para desarrollarse en </w:t>
      </w:r>
      <w:r w:rsidR="00052670">
        <w:rPr>
          <w:rFonts w:ascii="Times New Roman" w:eastAsia="Times New Roman" w:hAnsi="Times New Roman" w:cs="Times New Roman"/>
          <w:color w:val="000000"/>
          <w:sz w:val="24"/>
          <w:szCs w:val="24"/>
        </w:rPr>
        <w:t>condiciones fuera del óptimo, lo que realza su prospecci</w:t>
      </w:r>
      <w:r w:rsidR="008E452D">
        <w:rPr>
          <w:rFonts w:ascii="Times New Roman" w:eastAsia="Times New Roman" w:hAnsi="Times New Roman" w:cs="Times New Roman"/>
          <w:color w:val="000000"/>
          <w:sz w:val="24"/>
          <w:szCs w:val="24"/>
        </w:rPr>
        <w:t>ón a otros ambientes</w:t>
      </w:r>
      <w:r>
        <w:rPr>
          <w:rFonts w:ascii="Times New Roman" w:eastAsia="Times New Roman" w:hAnsi="Times New Roman" w:cs="Times New Roman"/>
          <w:color w:val="000000"/>
          <w:sz w:val="24"/>
          <w:szCs w:val="24"/>
        </w:rPr>
        <w:t xml:space="preserve">. </w:t>
      </w:r>
      <w:r w:rsidR="008E452D" w:rsidRPr="00484188">
        <w:rPr>
          <w:rFonts w:ascii="Times New Roman" w:eastAsia="Times New Roman" w:hAnsi="Times New Roman" w:cs="Times New Roman"/>
          <w:sz w:val="24"/>
          <w:szCs w:val="24"/>
        </w:rPr>
        <w:t>Además,</w:t>
      </w:r>
      <w:r w:rsidR="00596BCB" w:rsidRPr="00484188">
        <w:rPr>
          <w:rFonts w:ascii="Times New Roman" w:eastAsia="Times New Roman" w:hAnsi="Times New Roman" w:cs="Times New Roman"/>
          <w:sz w:val="24"/>
          <w:szCs w:val="24"/>
        </w:rPr>
        <w:t xml:space="preserve"> </w:t>
      </w:r>
      <w:r w:rsidR="008E452D" w:rsidRPr="00484188">
        <w:rPr>
          <w:rFonts w:ascii="Times New Roman" w:eastAsia="Times New Roman" w:hAnsi="Times New Roman" w:cs="Times New Roman"/>
          <w:sz w:val="24"/>
          <w:szCs w:val="24"/>
        </w:rPr>
        <w:t>los resultados de esporulación bajo condiciones de estrés de temperatura, indican que el hongo</w:t>
      </w:r>
      <w:r w:rsidR="00BC2B35" w:rsidRPr="00484188">
        <w:rPr>
          <w:rFonts w:ascii="Times New Roman" w:eastAsia="Times New Roman" w:hAnsi="Times New Roman" w:cs="Times New Roman"/>
          <w:sz w:val="24"/>
          <w:szCs w:val="24"/>
        </w:rPr>
        <w:t xml:space="preserve"> </w:t>
      </w:r>
      <w:r w:rsidR="008E452D" w:rsidRPr="00484188">
        <w:rPr>
          <w:rFonts w:ascii="Times New Roman" w:eastAsia="Times New Roman" w:hAnsi="Times New Roman" w:cs="Times New Roman"/>
          <w:sz w:val="24"/>
          <w:szCs w:val="24"/>
        </w:rPr>
        <w:t>se puede aplicar</w:t>
      </w:r>
      <w:r w:rsidR="00476AC4" w:rsidRPr="00484188">
        <w:rPr>
          <w:rFonts w:ascii="Times New Roman" w:eastAsia="Times New Roman" w:hAnsi="Times New Roman" w:cs="Times New Roman"/>
          <w:sz w:val="24"/>
          <w:szCs w:val="24"/>
        </w:rPr>
        <w:t xml:space="preserve"> en cultivos de zonas de clima tropical seco y</w:t>
      </w:r>
      <w:r w:rsidR="00484188">
        <w:rPr>
          <w:rFonts w:ascii="Times New Roman" w:eastAsia="Times New Roman" w:hAnsi="Times New Roman" w:cs="Times New Roman"/>
          <w:sz w:val="24"/>
          <w:szCs w:val="24"/>
        </w:rPr>
        <w:t xml:space="preserve"> no siempre van a reducir su efectividad relacionado a las condiciones de alta temperatura, sino </w:t>
      </w:r>
      <w:r w:rsidR="0048246D">
        <w:rPr>
          <w:rFonts w:ascii="Times New Roman" w:eastAsia="Times New Roman" w:hAnsi="Times New Roman" w:cs="Times New Roman"/>
          <w:sz w:val="24"/>
          <w:szCs w:val="24"/>
        </w:rPr>
        <w:t xml:space="preserve">que, al contrario, </w:t>
      </w:r>
      <w:r w:rsidR="00484188">
        <w:rPr>
          <w:rFonts w:ascii="Times New Roman" w:eastAsia="Times New Roman" w:hAnsi="Times New Roman" w:cs="Times New Roman"/>
          <w:sz w:val="24"/>
          <w:szCs w:val="24"/>
        </w:rPr>
        <w:t xml:space="preserve">se puede estimular </w:t>
      </w:r>
      <w:r w:rsidR="0048246D">
        <w:rPr>
          <w:rFonts w:ascii="Times New Roman" w:eastAsia="Times New Roman" w:hAnsi="Times New Roman" w:cs="Times New Roman"/>
          <w:sz w:val="24"/>
          <w:szCs w:val="24"/>
        </w:rPr>
        <w:t xml:space="preserve">el desarrollo </w:t>
      </w:r>
      <w:r w:rsidR="00484188">
        <w:rPr>
          <w:rFonts w:ascii="Times New Roman" w:eastAsia="Times New Roman" w:hAnsi="Times New Roman" w:cs="Times New Roman"/>
          <w:sz w:val="24"/>
          <w:szCs w:val="24"/>
        </w:rPr>
        <w:t>y obtener altos niveles de</w:t>
      </w:r>
      <w:r w:rsidR="00017F1C">
        <w:rPr>
          <w:rFonts w:ascii="Times New Roman" w:eastAsia="Times New Roman" w:hAnsi="Times New Roman" w:cs="Times New Roman"/>
          <w:sz w:val="24"/>
          <w:szCs w:val="24"/>
        </w:rPr>
        <w:t xml:space="preserve"> esporas</w:t>
      </w:r>
      <w:r w:rsidR="00B264D2">
        <w:rPr>
          <w:rFonts w:ascii="Times New Roman" w:eastAsia="Times New Roman" w:hAnsi="Times New Roman" w:cs="Times New Roman"/>
          <w:sz w:val="24"/>
          <w:szCs w:val="24"/>
        </w:rPr>
        <w:t>, como ejemplo, l</w:t>
      </w:r>
      <w:r w:rsidR="00476AC4">
        <w:rPr>
          <w:rFonts w:ascii="Times New Roman" w:eastAsia="Times New Roman" w:hAnsi="Times New Roman" w:cs="Times New Roman"/>
          <w:color w:val="000000"/>
          <w:sz w:val="24"/>
          <w:szCs w:val="24"/>
        </w:rPr>
        <w:t>as cepas H-30 y H-31</w:t>
      </w:r>
      <w:r w:rsidR="00B264D2">
        <w:rPr>
          <w:rFonts w:ascii="Times New Roman" w:eastAsia="Times New Roman" w:hAnsi="Times New Roman" w:cs="Times New Roman"/>
          <w:color w:val="000000"/>
          <w:sz w:val="24"/>
          <w:szCs w:val="24"/>
        </w:rPr>
        <w:t xml:space="preserve">que </w:t>
      </w:r>
      <w:r w:rsidR="00476AC4">
        <w:rPr>
          <w:rFonts w:ascii="Times New Roman" w:eastAsia="Times New Roman" w:hAnsi="Times New Roman" w:cs="Times New Roman"/>
          <w:color w:val="000000"/>
          <w:sz w:val="24"/>
          <w:szCs w:val="24"/>
        </w:rPr>
        <w:t xml:space="preserve">mostraron </w:t>
      </w:r>
      <w:r w:rsidR="00476AC4">
        <w:rPr>
          <w:rFonts w:ascii="Times New Roman" w:eastAsia="Times New Roman" w:hAnsi="Times New Roman" w:cs="Times New Roman"/>
          <w:sz w:val="24"/>
          <w:szCs w:val="24"/>
        </w:rPr>
        <w:t>un desarrollo muy similar</w:t>
      </w:r>
      <w:r w:rsidR="00476AC4">
        <w:rPr>
          <w:rFonts w:ascii="Times New Roman" w:eastAsia="Times New Roman" w:hAnsi="Times New Roman" w:cs="Times New Roman"/>
          <w:color w:val="000000"/>
          <w:sz w:val="24"/>
          <w:szCs w:val="24"/>
        </w:rPr>
        <w:t xml:space="preserve"> </w:t>
      </w:r>
      <w:r w:rsidR="00476AC4">
        <w:rPr>
          <w:rFonts w:ascii="Times New Roman" w:eastAsia="Times New Roman" w:hAnsi="Times New Roman" w:cs="Times New Roman"/>
          <w:sz w:val="24"/>
          <w:szCs w:val="24"/>
        </w:rPr>
        <w:t>en temperaturas altas y óptimas</w:t>
      </w:r>
      <w:r w:rsidR="00476AC4">
        <w:rPr>
          <w:rFonts w:ascii="Times New Roman" w:eastAsia="Times New Roman" w:hAnsi="Times New Roman" w:cs="Times New Roman"/>
          <w:color w:val="1C1E29"/>
          <w:sz w:val="24"/>
          <w:szCs w:val="24"/>
        </w:rPr>
        <w:t xml:space="preserve">. </w:t>
      </w:r>
      <w:r w:rsidR="00696133">
        <w:rPr>
          <w:rFonts w:ascii="Times New Roman" w:eastAsia="Times New Roman" w:hAnsi="Times New Roman" w:cs="Times New Roman"/>
          <w:sz w:val="24"/>
          <w:szCs w:val="24"/>
        </w:rPr>
        <w:t>También se destaca que</w:t>
      </w:r>
      <w:r w:rsidR="00476AC4" w:rsidRPr="00B264D2">
        <w:rPr>
          <w:rFonts w:ascii="Times New Roman" w:eastAsia="Times New Roman" w:hAnsi="Times New Roman" w:cs="Times New Roman"/>
          <w:sz w:val="24"/>
          <w:szCs w:val="24"/>
        </w:rPr>
        <w:t xml:space="preserve"> </w:t>
      </w:r>
      <w:r w:rsidRPr="00B264D2">
        <w:rPr>
          <w:rFonts w:ascii="Times New Roman" w:eastAsia="Times New Roman" w:hAnsi="Times New Roman" w:cs="Times New Roman"/>
          <w:sz w:val="24"/>
          <w:szCs w:val="24"/>
        </w:rPr>
        <w:t>la aplicación d</w:t>
      </w:r>
      <w:r w:rsidR="00476AC4" w:rsidRPr="00B264D2">
        <w:rPr>
          <w:rFonts w:ascii="Times New Roman" w:eastAsia="Times New Roman" w:hAnsi="Times New Roman" w:cs="Times New Roman"/>
          <w:sz w:val="24"/>
          <w:szCs w:val="24"/>
        </w:rPr>
        <w:t xml:space="preserve">el hongo (H-31) no mostró efectos negativos en el desarrollo de plántulas de tomate, por lo que puede ser aplicado de forma segura como </w:t>
      </w:r>
      <w:proofErr w:type="spellStart"/>
      <w:r w:rsidR="00476AC4" w:rsidRPr="00B264D2">
        <w:rPr>
          <w:rFonts w:ascii="Times New Roman" w:eastAsia="Times New Roman" w:hAnsi="Times New Roman" w:cs="Times New Roman"/>
          <w:sz w:val="24"/>
          <w:szCs w:val="24"/>
        </w:rPr>
        <w:t>biocontrolador</w:t>
      </w:r>
      <w:proofErr w:type="spellEnd"/>
      <w:r w:rsidR="00476AC4" w:rsidRPr="00B264D2">
        <w:rPr>
          <w:rFonts w:ascii="Times New Roman" w:eastAsia="Times New Roman" w:hAnsi="Times New Roman" w:cs="Times New Roman"/>
          <w:sz w:val="24"/>
          <w:szCs w:val="24"/>
        </w:rPr>
        <w:t xml:space="preserve"> de plagas</w:t>
      </w:r>
      <w:r w:rsidR="00EF0919" w:rsidRPr="00B264D2">
        <w:rPr>
          <w:rFonts w:ascii="Times New Roman" w:eastAsia="Times New Roman" w:hAnsi="Times New Roman" w:cs="Times New Roman"/>
          <w:sz w:val="24"/>
          <w:szCs w:val="24"/>
        </w:rPr>
        <w:t>,</w:t>
      </w:r>
      <w:r w:rsidR="00696133">
        <w:rPr>
          <w:rFonts w:ascii="Times New Roman" w:eastAsia="Times New Roman" w:hAnsi="Times New Roman" w:cs="Times New Roman"/>
          <w:sz w:val="24"/>
          <w:szCs w:val="24"/>
        </w:rPr>
        <w:t xml:space="preserve"> e incluso como estimulante de crecimiento según los resultados de otros estudios similares en otros cultivos. E</w:t>
      </w:r>
      <w:r w:rsidR="00EF0919" w:rsidRPr="00B264D2">
        <w:rPr>
          <w:rFonts w:ascii="Times New Roman" w:eastAsia="Times New Roman" w:hAnsi="Times New Roman" w:cs="Times New Roman"/>
          <w:sz w:val="24"/>
          <w:szCs w:val="24"/>
        </w:rPr>
        <w:t>n este estudio, no se evidenció un aumento de biomasa significativo</w:t>
      </w:r>
      <w:r w:rsidR="00F6598E" w:rsidRPr="00B264D2">
        <w:rPr>
          <w:rFonts w:ascii="Times New Roman" w:eastAsia="Times New Roman" w:hAnsi="Times New Roman" w:cs="Times New Roman"/>
          <w:sz w:val="24"/>
          <w:szCs w:val="24"/>
        </w:rPr>
        <w:t>,</w:t>
      </w:r>
      <w:r w:rsidR="00EF0919" w:rsidRPr="00B264D2">
        <w:rPr>
          <w:rFonts w:ascii="Times New Roman" w:eastAsia="Times New Roman" w:hAnsi="Times New Roman" w:cs="Times New Roman"/>
          <w:sz w:val="24"/>
          <w:szCs w:val="24"/>
        </w:rPr>
        <w:t xml:space="preserve"> pero puede estar relacionado a la etapa en que se hizo la medición e incluso a que la cepa utilizada no era apta para establecer una asociación con el tomate.</w:t>
      </w:r>
      <w:r w:rsidR="00476AC4" w:rsidRPr="00B264D2">
        <w:rPr>
          <w:rFonts w:ascii="Times New Roman" w:eastAsia="Times New Roman" w:hAnsi="Times New Roman" w:cs="Times New Roman"/>
          <w:sz w:val="24"/>
          <w:szCs w:val="24"/>
        </w:rPr>
        <w:t xml:space="preserve"> </w:t>
      </w:r>
      <w:r w:rsidR="00696133">
        <w:rPr>
          <w:rFonts w:ascii="Times New Roman" w:eastAsia="Times New Roman" w:hAnsi="Times New Roman" w:cs="Times New Roman"/>
          <w:sz w:val="24"/>
          <w:szCs w:val="24"/>
        </w:rPr>
        <w:t xml:space="preserve">Realizar estas pruebas previo a la aplicación de cualquier microorganismo a cultivos es útil para demostrar a los productores </w:t>
      </w:r>
      <w:r w:rsidR="00476AC4" w:rsidRPr="00B264D2">
        <w:rPr>
          <w:rFonts w:ascii="Times New Roman" w:eastAsia="Times New Roman" w:hAnsi="Times New Roman" w:cs="Times New Roman"/>
          <w:sz w:val="24"/>
          <w:szCs w:val="24"/>
        </w:rPr>
        <w:t>que sus cultivos no se verán afectados por la aplica</w:t>
      </w:r>
      <w:r w:rsidR="00F221F5" w:rsidRPr="00B264D2">
        <w:rPr>
          <w:rFonts w:ascii="Times New Roman" w:eastAsia="Times New Roman" w:hAnsi="Times New Roman" w:cs="Times New Roman"/>
          <w:sz w:val="24"/>
          <w:szCs w:val="24"/>
        </w:rPr>
        <w:t xml:space="preserve">ción de un </w:t>
      </w:r>
      <w:proofErr w:type="spellStart"/>
      <w:r w:rsidR="00F221F5" w:rsidRPr="00B264D2">
        <w:rPr>
          <w:rFonts w:ascii="Times New Roman" w:eastAsia="Times New Roman" w:hAnsi="Times New Roman" w:cs="Times New Roman"/>
          <w:sz w:val="24"/>
          <w:szCs w:val="24"/>
        </w:rPr>
        <w:t>bioinsecticida</w:t>
      </w:r>
      <w:proofErr w:type="spellEnd"/>
      <w:r w:rsidR="00476AC4" w:rsidRPr="00B264D2">
        <w:rPr>
          <w:rFonts w:ascii="Times New Roman" w:eastAsia="Times New Roman" w:hAnsi="Times New Roman" w:cs="Times New Roman"/>
          <w:sz w:val="24"/>
          <w:szCs w:val="24"/>
        </w:rPr>
        <w:t>, y es más bien, un valor agregado, lo que permite darles más seguridad y fomenta su uso.</w:t>
      </w:r>
    </w:p>
    <w:p w14:paraId="05FF9E5B" w14:textId="7A3E798C" w:rsidR="002C0541" w:rsidRPr="00695208" w:rsidRDefault="002C0541" w:rsidP="00231E01">
      <w:pPr>
        <w:pStyle w:val="Ttulo1"/>
        <w:numPr>
          <w:ilvl w:val="0"/>
          <w:numId w:val="0"/>
        </w:numPr>
      </w:pPr>
      <w:bookmarkStart w:id="39" w:name="_Toc151543412"/>
      <w:r w:rsidRPr="00695208">
        <w:t>R</w:t>
      </w:r>
      <w:r w:rsidR="002F2EAD">
        <w:t>e</w:t>
      </w:r>
      <w:r w:rsidRPr="00695208">
        <w:t>comendaciones</w:t>
      </w:r>
      <w:bookmarkEnd w:id="39"/>
    </w:p>
    <w:p w14:paraId="3C5917F4" w14:textId="2B22C36E" w:rsidR="00F250AE" w:rsidRDefault="00F250AE" w:rsidP="00946AA5">
      <w:pPr>
        <w:spacing w:before="240"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1C1E29"/>
          <w:sz w:val="24"/>
          <w:szCs w:val="24"/>
        </w:rPr>
        <w:t>A</w:t>
      </w:r>
      <w:r w:rsidR="001D78E1">
        <w:rPr>
          <w:rFonts w:ascii="Times New Roman" w:eastAsia="Times New Roman" w:hAnsi="Times New Roman" w:cs="Times New Roman"/>
          <w:color w:val="1C1E29"/>
          <w:sz w:val="24"/>
          <w:szCs w:val="24"/>
        </w:rPr>
        <w:t xml:space="preserve">lgunas </w:t>
      </w:r>
      <w:r w:rsidR="001D78E1" w:rsidRPr="001C373A">
        <w:rPr>
          <w:rFonts w:ascii="Times New Roman" w:eastAsia="Times New Roman" w:hAnsi="Times New Roman" w:cs="Times New Roman"/>
          <w:sz w:val="24"/>
          <w:szCs w:val="24"/>
        </w:rPr>
        <w:t>recomendaciones</w:t>
      </w:r>
      <w:r w:rsidRPr="001C373A">
        <w:rPr>
          <w:rFonts w:ascii="Times New Roman" w:eastAsia="Times New Roman" w:hAnsi="Times New Roman" w:cs="Times New Roman"/>
          <w:sz w:val="24"/>
          <w:szCs w:val="24"/>
        </w:rPr>
        <w:t xml:space="preserve"> </w:t>
      </w:r>
      <w:r w:rsidR="001C373A" w:rsidRPr="001C373A">
        <w:rPr>
          <w:rFonts w:ascii="Times New Roman" w:eastAsia="Times New Roman" w:hAnsi="Times New Roman" w:cs="Times New Roman"/>
          <w:sz w:val="24"/>
          <w:szCs w:val="24"/>
        </w:rPr>
        <w:t>para investigar el efecto endófito son:</w:t>
      </w:r>
      <w:r w:rsidRPr="001C373A">
        <w:rPr>
          <w:rFonts w:ascii="Times New Roman" w:eastAsia="Times New Roman" w:hAnsi="Times New Roman" w:cs="Times New Roman"/>
          <w:sz w:val="24"/>
          <w:szCs w:val="24"/>
        </w:rPr>
        <w:t xml:space="preserve"> inocular las plant</w:t>
      </w:r>
      <w:r w:rsidR="001C373A" w:rsidRPr="001C373A">
        <w:rPr>
          <w:rFonts w:ascii="Times New Roman" w:eastAsia="Times New Roman" w:hAnsi="Times New Roman" w:cs="Times New Roman"/>
          <w:sz w:val="24"/>
          <w:szCs w:val="24"/>
        </w:rPr>
        <w:t xml:space="preserve">as en etapas más tempranas, </w:t>
      </w:r>
      <w:r w:rsidRPr="001C373A">
        <w:rPr>
          <w:rFonts w:ascii="Times New Roman" w:eastAsia="Times New Roman" w:hAnsi="Times New Roman" w:cs="Times New Roman"/>
          <w:sz w:val="24"/>
          <w:szCs w:val="24"/>
        </w:rPr>
        <w:t xml:space="preserve">extender la prueba a plantas adultas </w:t>
      </w:r>
      <w:r w:rsidR="00731768">
        <w:rPr>
          <w:rFonts w:ascii="Times New Roman" w:eastAsia="Times New Roman" w:hAnsi="Times New Roman" w:cs="Times New Roman"/>
          <w:sz w:val="24"/>
          <w:szCs w:val="24"/>
        </w:rPr>
        <w:t xml:space="preserve">y en campo </w:t>
      </w:r>
      <w:r w:rsidRPr="001C373A">
        <w:rPr>
          <w:rFonts w:ascii="Times New Roman" w:eastAsia="Times New Roman" w:hAnsi="Times New Roman" w:cs="Times New Roman"/>
          <w:sz w:val="24"/>
          <w:szCs w:val="24"/>
        </w:rPr>
        <w:t xml:space="preserve">para </w:t>
      </w:r>
      <w:r w:rsidR="00731768">
        <w:rPr>
          <w:rFonts w:ascii="Times New Roman" w:eastAsia="Times New Roman" w:hAnsi="Times New Roman" w:cs="Times New Roman"/>
          <w:sz w:val="24"/>
          <w:szCs w:val="24"/>
        </w:rPr>
        <w:t xml:space="preserve">comparar con los ensayos </w:t>
      </w:r>
      <w:r w:rsidR="00731768">
        <w:rPr>
          <w:rFonts w:ascii="Times New Roman" w:eastAsia="Times New Roman" w:hAnsi="Times New Roman" w:cs="Times New Roman"/>
          <w:i/>
          <w:sz w:val="24"/>
          <w:szCs w:val="24"/>
        </w:rPr>
        <w:t>in vitro</w:t>
      </w:r>
      <w:r w:rsidR="001C373A" w:rsidRPr="001C373A">
        <w:rPr>
          <w:rFonts w:ascii="Times New Roman" w:eastAsia="Times New Roman" w:hAnsi="Times New Roman" w:cs="Times New Roman"/>
          <w:sz w:val="24"/>
          <w:szCs w:val="24"/>
        </w:rPr>
        <w:t>,</w:t>
      </w:r>
      <w:r w:rsidRPr="001C373A">
        <w:rPr>
          <w:rFonts w:ascii="Times New Roman" w:eastAsia="Times New Roman" w:hAnsi="Times New Roman" w:cs="Times New Roman"/>
          <w:sz w:val="24"/>
          <w:szCs w:val="24"/>
        </w:rPr>
        <w:t xml:space="preserve"> realizar evaluaciones periódicas de cr</w:t>
      </w:r>
      <w:r w:rsidR="00DD46E3">
        <w:rPr>
          <w:rFonts w:ascii="Times New Roman" w:eastAsia="Times New Roman" w:hAnsi="Times New Roman" w:cs="Times New Roman"/>
          <w:sz w:val="24"/>
          <w:szCs w:val="24"/>
        </w:rPr>
        <w:t>ecimiento para analizar</w:t>
      </w:r>
      <w:r w:rsidR="00731768">
        <w:rPr>
          <w:rFonts w:ascii="Times New Roman" w:eastAsia="Times New Roman" w:hAnsi="Times New Roman" w:cs="Times New Roman"/>
          <w:sz w:val="24"/>
          <w:szCs w:val="24"/>
        </w:rPr>
        <w:t xml:space="preserve"> posibles diferencias en etapas de la planta. Asimismo, para la investigación de una cepa de interés se recomienda </w:t>
      </w:r>
      <w:r w:rsidRPr="001C373A">
        <w:rPr>
          <w:rFonts w:ascii="Times New Roman" w:eastAsia="Times New Roman" w:hAnsi="Times New Roman" w:cs="Times New Roman"/>
          <w:sz w:val="24"/>
          <w:szCs w:val="24"/>
        </w:rPr>
        <w:t>medir la severidad</w:t>
      </w:r>
      <w:r w:rsidR="00053084" w:rsidRPr="001C373A">
        <w:rPr>
          <w:rFonts w:ascii="Times New Roman" w:eastAsia="Times New Roman" w:hAnsi="Times New Roman" w:cs="Times New Roman"/>
          <w:sz w:val="24"/>
          <w:szCs w:val="24"/>
        </w:rPr>
        <w:t xml:space="preserve"> del hongo</w:t>
      </w:r>
      <w:r w:rsidRPr="001C373A">
        <w:rPr>
          <w:rFonts w:ascii="Times New Roman" w:eastAsia="Times New Roman" w:hAnsi="Times New Roman" w:cs="Times New Roman"/>
          <w:sz w:val="24"/>
          <w:szCs w:val="24"/>
        </w:rPr>
        <w:t xml:space="preserve"> y mortalida</w:t>
      </w:r>
      <w:r w:rsidR="00731768">
        <w:rPr>
          <w:rFonts w:ascii="Times New Roman" w:eastAsia="Times New Roman" w:hAnsi="Times New Roman" w:cs="Times New Roman"/>
          <w:sz w:val="24"/>
          <w:szCs w:val="24"/>
        </w:rPr>
        <w:t>d en los insectos de interés;</w:t>
      </w:r>
      <w:r w:rsidRPr="001C373A">
        <w:rPr>
          <w:rFonts w:ascii="Times New Roman" w:eastAsia="Times New Roman" w:hAnsi="Times New Roman" w:cs="Times New Roman"/>
          <w:sz w:val="24"/>
          <w:szCs w:val="24"/>
        </w:rPr>
        <w:t xml:space="preserve"> </w:t>
      </w:r>
      <w:r w:rsidR="00620452" w:rsidRPr="001C373A">
        <w:rPr>
          <w:rFonts w:ascii="Times New Roman" w:eastAsia="Times New Roman" w:hAnsi="Times New Roman" w:cs="Times New Roman"/>
          <w:sz w:val="24"/>
          <w:szCs w:val="24"/>
        </w:rPr>
        <w:t xml:space="preserve">medir si la aplicación del hongo en las plántulas genera </w:t>
      </w:r>
      <w:r w:rsidR="00620452" w:rsidRPr="00731768">
        <w:rPr>
          <w:rFonts w:ascii="Times New Roman" w:eastAsia="Times New Roman" w:hAnsi="Times New Roman" w:cs="Times New Roman"/>
          <w:sz w:val="24"/>
          <w:szCs w:val="24"/>
        </w:rPr>
        <w:t>repelencia en l</w:t>
      </w:r>
      <w:r w:rsidR="00731768" w:rsidRPr="00731768">
        <w:rPr>
          <w:rFonts w:ascii="Times New Roman" w:eastAsia="Times New Roman" w:hAnsi="Times New Roman" w:cs="Times New Roman"/>
          <w:sz w:val="24"/>
          <w:szCs w:val="24"/>
        </w:rPr>
        <w:t xml:space="preserve">os insectos que las depredan, </w:t>
      </w:r>
      <w:r w:rsidRPr="00731768">
        <w:rPr>
          <w:rFonts w:ascii="Times New Roman" w:eastAsia="Times New Roman" w:hAnsi="Times New Roman" w:cs="Times New Roman"/>
          <w:sz w:val="24"/>
          <w:szCs w:val="24"/>
        </w:rPr>
        <w:t xml:space="preserve">probar el efecto de UV </w:t>
      </w:r>
      <w:r w:rsidR="00731768" w:rsidRPr="00731768">
        <w:rPr>
          <w:rFonts w:ascii="Times New Roman" w:eastAsia="Times New Roman" w:hAnsi="Times New Roman" w:cs="Times New Roman"/>
          <w:sz w:val="24"/>
          <w:szCs w:val="24"/>
        </w:rPr>
        <w:t xml:space="preserve">similar a condiciones de campo, </w:t>
      </w:r>
      <w:r w:rsidRPr="00731768">
        <w:rPr>
          <w:rFonts w:ascii="Times New Roman" w:eastAsia="Times New Roman" w:hAnsi="Times New Roman" w:cs="Times New Roman"/>
          <w:sz w:val="24"/>
          <w:szCs w:val="24"/>
        </w:rPr>
        <w:t>en la germin</w:t>
      </w:r>
      <w:r w:rsidR="00731768" w:rsidRPr="00731768">
        <w:rPr>
          <w:rFonts w:ascii="Times New Roman" w:eastAsia="Times New Roman" w:hAnsi="Times New Roman" w:cs="Times New Roman"/>
          <w:sz w:val="24"/>
          <w:szCs w:val="24"/>
        </w:rPr>
        <w:t xml:space="preserve">ación y producción de conidios. También, </w:t>
      </w:r>
      <w:r w:rsidR="003373C4" w:rsidRPr="00731768">
        <w:rPr>
          <w:rFonts w:ascii="Times New Roman" w:eastAsia="Times New Roman" w:hAnsi="Times New Roman" w:cs="Times New Roman"/>
          <w:sz w:val="24"/>
          <w:szCs w:val="24"/>
        </w:rPr>
        <w:t>realizar este ti</w:t>
      </w:r>
      <w:r w:rsidR="00731768" w:rsidRPr="00731768">
        <w:rPr>
          <w:rFonts w:ascii="Times New Roman" w:eastAsia="Times New Roman" w:hAnsi="Times New Roman" w:cs="Times New Roman"/>
          <w:sz w:val="24"/>
          <w:szCs w:val="24"/>
        </w:rPr>
        <w:t>po de ensayos en otros cultivos y</w:t>
      </w:r>
      <w:r w:rsidR="003373C4" w:rsidRPr="00731768">
        <w:rPr>
          <w:rFonts w:ascii="Times New Roman" w:eastAsia="Times New Roman" w:hAnsi="Times New Roman" w:cs="Times New Roman"/>
          <w:sz w:val="24"/>
          <w:szCs w:val="24"/>
        </w:rPr>
        <w:t xml:space="preserve"> </w:t>
      </w:r>
      <w:r w:rsidRPr="00731768">
        <w:rPr>
          <w:rFonts w:ascii="Times New Roman" w:eastAsia="Times New Roman" w:hAnsi="Times New Roman" w:cs="Times New Roman"/>
          <w:sz w:val="24"/>
          <w:szCs w:val="24"/>
        </w:rPr>
        <w:t>promover</w:t>
      </w:r>
      <w:r w:rsidR="00731768" w:rsidRPr="00731768">
        <w:rPr>
          <w:rFonts w:ascii="Times New Roman" w:eastAsia="Times New Roman" w:hAnsi="Times New Roman" w:cs="Times New Roman"/>
          <w:sz w:val="24"/>
          <w:szCs w:val="24"/>
        </w:rPr>
        <w:t xml:space="preserve"> </w:t>
      </w:r>
      <w:r w:rsidR="001C0927">
        <w:rPr>
          <w:rFonts w:ascii="Times New Roman" w:eastAsia="Times New Roman" w:hAnsi="Times New Roman" w:cs="Times New Roman"/>
          <w:sz w:val="24"/>
          <w:szCs w:val="24"/>
        </w:rPr>
        <w:t>e informar a</w:t>
      </w:r>
      <w:r w:rsidR="00731768" w:rsidRPr="00731768">
        <w:rPr>
          <w:rFonts w:ascii="Times New Roman" w:eastAsia="Times New Roman" w:hAnsi="Times New Roman" w:cs="Times New Roman"/>
          <w:sz w:val="24"/>
          <w:szCs w:val="24"/>
        </w:rPr>
        <w:t xml:space="preserve"> los productores </w:t>
      </w:r>
      <w:r w:rsidR="001C0927">
        <w:rPr>
          <w:rFonts w:ascii="Times New Roman" w:eastAsia="Times New Roman" w:hAnsi="Times New Roman" w:cs="Times New Roman"/>
          <w:sz w:val="24"/>
          <w:szCs w:val="24"/>
        </w:rPr>
        <w:t>sobre las ventajas del</w:t>
      </w:r>
      <w:r w:rsidR="00731768" w:rsidRPr="00731768">
        <w:rPr>
          <w:rFonts w:ascii="Times New Roman" w:eastAsia="Times New Roman" w:hAnsi="Times New Roman" w:cs="Times New Roman"/>
          <w:sz w:val="24"/>
          <w:szCs w:val="24"/>
        </w:rPr>
        <w:t xml:space="preserve"> uso</w:t>
      </w:r>
      <w:r w:rsidRPr="00731768">
        <w:rPr>
          <w:rFonts w:ascii="Times New Roman" w:eastAsia="Times New Roman" w:hAnsi="Times New Roman" w:cs="Times New Roman"/>
          <w:sz w:val="24"/>
          <w:szCs w:val="24"/>
        </w:rPr>
        <w:t xml:space="preserve"> microorganismos con potencial </w:t>
      </w:r>
      <w:proofErr w:type="spellStart"/>
      <w:r w:rsidRPr="00731768">
        <w:rPr>
          <w:rFonts w:ascii="Times New Roman" w:eastAsia="Times New Roman" w:hAnsi="Times New Roman" w:cs="Times New Roman"/>
          <w:sz w:val="24"/>
          <w:szCs w:val="24"/>
        </w:rPr>
        <w:t>agrobiotecnológico</w:t>
      </w:r>
      <w:proofErr w:type="spellEnd"/>
      <w:r w:rsidRPr="00731768">
        <w:rPr>
          <w:rFonts w:ascii="Times New Roman" w:eastAsia="Times New Roman" w:hAnsi="Times New Roman" w:cs="Times New Roman"/>
          <w:sz w:val="24"/>
          <w:szCs w:val="24"/>
        </w:rPr>
        <w:t>.</w:t>
      </w:r>
    </w:p>
    <w:p w14:paraId="78010865" w14:textId="45CB5CA1" w:rsidR="003405B2" w:rsidRPr="00D504AD" w:rsidRDefault="00356CBC" w:rsidP="00D504AD">
      <w:pPr>
        <w:pStyle w:val="Ttulo1"/>
        <w:numPr>
          <w:ilvl w:val="0"/>
          <w:numId w:val="0"/>
        </w:numPr>
      </w:pPr>
      <w:bookmarkStart w:id="40" w:name="_Toc151543413"/>
      <w:r w:rsidRPr="00D504AD">
        <w:lastRenderedPageBreak/>
        <w:t>Anexos</w:t>
      </w:r>
      <w:bookmarkEnd w:id="40"/>
    </w:p>
    <w:p w14:paraId="039F0424" w14:textId="77777777" w:rsidR="00E04F5E" w:rsidRDefault="00063AC4" w:rsidP="005C5F3B">
      <w:pPr>
        <w:pStyle w:val="NormalWeb"/>
        <w:spacing w:before="240" w:line="360" w:lineRule="auto"/>
        <w:jc w:val="both"/>
        <w:rPr>
          <w:b/>
          <w:bCs/>
          <w:color w:val="000000"/>
        </w:rPr>
      </w:pPr>
      <w:bookmarkStart w:id="41" w:name="_Toc151543414"/>
      <w:r w:rsidRPr="00063AC4">
        <w:rPr>
          <w:rStyle w:val="Ttulo2Car"/>
        </w:rPr>
        <w:t>Tabla 4</w:t>
      </w:r>
      <w:bookmarkEnd w:id="41"/>
      <w:r w:rsidR="001F6F58">
        <w:rPr>
          <w:b/>
          <w:bCs/>
          <w:color w:val="000000"/>
        </w:rPr>
        <w:t>.</w:t>
      </w:r>
    </w:p>
    <w:p w14:paraId="57A16414" w14:textId="7FE1DD26" w:rsidR="001F6F58" w:rsidRPr="00B507F2" w:rsidRDefault="004201D7" w:rsidP="005C5F3B">
      <w:pPr>
        <w:pStyle w:val="NormalWeb"/>
        <w:spacing w:before="240" w:line="360" w:lineRule="auto"/>
        <w:jc w:val="both"/>
      </w:pPr>
      <w:r w:rsidRPr="00B507F2">
        <w:rPr>
          <w:color w:val="000000"/>
        </w:rPr>
        <w:t>Secuencias del NCBI utilizadas para la identificación taxonómica de las cepas: H-26, H-30, H-31, H-49 y</w:t>
      </w:r>
      <w:r w:rsidR="001F6F58" w:rsidRPr="00B507F2">
        <w:rPr>
          <w:color w:val="000000"/>
        </w:rPr>
        <w:t xml:space="preserve"> H-50</w:t>
      </w:r>
    </w:p>
    <w:tbl>
      <w:tblPr>
        <w:tblW w:w="0" w:type="auto"/>
        <w:tblCellMar>
          <w:top w:w="15" w:type="dxa"/>
          <w:left w:w="15" w:type="dxa"/>
          <w:bottom w:w="15" w:type="dxa"/>
          <w:right w:w="15" w:type="dxa"/>
        </w:tblCellMar>
        <w:tblLook w:val="04A0" w:firstRow="1" w:lastRow="0" w:firstColumn="1" w:lastColumn="0" w:noHBand="0" w:noVBand="1"/>
      </w:tblPr>
      <w:tblGrid>
        <w:gridCol w:w="1061"/>
        <w:gridCol w:w="1465"/>
        <w:gridCol w:w="906"/>
        <w:gridCol w:w="2290"/>
        <w:gridCol w:w="1015"/>
        <w:gridCol w:w="988"/>
        <w:gridCol w:w="1396"/>
      </w:tblGrid>
      <w:tr w:rsidR="004201D7" w14:paraId="7A200CA5" w14:textId="77777777" w:rsidTr="001F6F58">
        <w:trPr>
          <w:trHeight w:val="20"/>
          <w:tblHeader/>
        </w:trPr>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65894A66" w14:textId="6672C82A" w:rsidR="001F6F58" w:rsidRDefault="004201D7">
            <w:pPr>
              <w:pStyle w:val="NormalWeb"/>
              <w:jc w:val="center"/>
              <w:rPr>
                <w:b/>
                <w:bCs/>
              </w:rPr>
            </w:pPr>
            <w:r>
              <w:rPr>
                <w:b/>
                <w:bCs/>
                <w:color w:val="000000"/>
                <w:sz w:val="16"/>
                <w:szCs w:val="16"/>
              </w:rPr>
              <w:t>Aislamiento</w:t>
            </w:r>
          </w:p>
        </w:tc>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5EF823EA" w14:textId="22AB9BB9" w:rsidR="001F6F58" w:rsidRDefault="004201D7">
            <w:pPr>
              <w:pStyle w:val="NormalWeb"/>
              <w:jc w:val="center"/>
              <w:rPr>
                <w:b/>
                <w:bCs/>
              </w:rPr>
            </w:pPr>
            <w:r>
              <w:rPr>
                <w:b/>
                <w:bCs/>
                <w:color w:val="000000"/>
                <w:sz w:val="16"/>
                <w:szCs w:val="16"/>
              </w:rPr>
              <w:t>Especie</w:t>
            </w:r>
          </w:p>
        </w:tc>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7086A152" w14:textId="184BBC0F" w:rsidR="001F6F58" w:rsidRDefault="004201D7">
            <w:pPr>
              <w:pStyle w:val="NormalWeb"/>
              <w:jc w:val="center"/>
              <w:rPr>
                <w:b/>
                <w:bCs/>
              </w:rPr>
            </w:pPr>
            <w:r>
              <w:rPr>
                <w:b/>
                <w:bCs/>
                <w:color w:val="000000"/>
                <w:sz w:val="16"/>
                <w:szCs w:val="16"/>
              </w:rPr>
              <w:t>País</w:t>
            </w:r>
          </w:p>
        </w:tc>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0F00F019" w14:textId="72F9561C" w:rsidR="001F6F58" w:rsidRDefault="004201D7">
            <w:pPr>
              <w:pStyle w:val="NormalWeb"/>
              <w:jc w:val="center"/>
              <w:rPr>
                <w:b/>
                <w:bCs/>
              </w:rPr>
            </w:pPr>
            <w:r>
              <w:rPr>
                <w:b/>
                <w:bCs/>
                <w:color w:val="000000"/>
                <w:sz w:val="16"/>
                <w:szCs w:val="16"/>
              </w:rPr>
              <w:t>Sustrato/</w:t>
            </w:r>
            <w:proofErr w:type="spellStart"/>
            <w:r>
              <w:rPr>
                <w:b/>
                <w:bCs/>
                <w:color w:val="000000"/>
                <w:sz w:val="16"/>
                <w:szCs w:val="16"/>
              </w:rPr>
              <w:t>hospedero:Orden</w:t>
            </w:r>
            <w:proofErr w:type="spellEnd"/>
            <w:r>
              <w:rPr>
                <w:b/>
                <w:bCs/>
                <w:color w:val="000000"/>
                <w:sz w:val="16"/>
                <w:szCs w:val="16"/>
              </w:rPr>
              <w:t>: Familia</w:t>
            </w:r>
            <w:r w:rsidR="001F6F58">
              <w:rPr>
                <w:b/>
                <w:bCs/>
                <w:color w:val="000000"/>
                <w:sz w:val="16"/>
                <w:szCs w:val="16"/>
              </w:rPr>
              <w:t> </w:t>
            </w:r>
          </w:p>
        </w:tc>
        <w:tc>
          <w:tcPr>
            <w:tcW w:w="0" w:type="auto"/>
            <w:gridSpan w:val="2"/>
            <w:tcBorders>
              <w:top w:val="single" w:sz="4" w:space="0" w:color="000000"/>
              <w:bottom w:val="single" w:sz="4" w:space="0" w:color="000000"/>
            </w:tcBorders>
            <w:tcMar>
              <w:top w:w="0" w:type="dxa"/>
              <w:left w:w="115" w:type="dxa"/>
              <w:bottom w:w="0" w:type="dxa"/>
              <w:right w:w="115" w:type="dxa"/>
            </w:tcMar>
            <w:vAlign w:val="center"/>
            <w:hideMark/>
          </w:tcPr>
          <w:p w14:paraId="32079B5E" w14:textId="20F81BE8" w:rsidR="001F6F58" w:rsidRDefault="004201D7" w:rsidP="004201D7">
            <w:pPr>
              <w:pStyle w:val="NormalWeb"/>
              <w:jc w:val="center"/>
              <w:rPr>
                <w:b/>
                <w:bCs/>
              </w:rPr>
            </w:pPr>
            <w:r>
              <w:rPr>
                <w:b/>
                <w:bCs/>
                <w:color w:val="000000"/>
                <w:sz w:val="16"/>
                <w:szCs w:val="16"/>
              </w:rPr>
              <w:t xml:space="preserve">Números de acceso </w:t>
            </w:r>
            <w:proofErr w:type="spellStart"/>
            <w:r w:rsidR="001F6F58">
              <w:rPr>
                <w:b/>
                <w:bCs/>
                <w:color w:val="000000"/>
                <w:sz w:val="16"/>
                <w:szCs w:val="16"/>
              </w:rPr>
              <w:t>GenBank</w:t>
            </w:r>
            <w:proofErr w:type="spellEnd"/>
            <w:r w:rsidR="001F6F58">
              <w:rPr>
                <w:b/>
                <w:bCs/>
                <w:color w:val="000000"/>
                <w:sz w:val="16"/>
                <w:szCs w:val="16"/>
              </w:rPr>
              <w:t xml:space="preserve"> </w:t>
            </w:r>
          </w:p>
        </w:tc>
        <w:tc>
          <w:tcPr>
            <w:tcW w:w="0" w:type="auto"/>
            <w:vMerge w:val="restart"/>
            <w:tcBorders>
              <w:top w:val="single" w:sz="4" w:space="0" w:color="000000"/>
              <w:bottom w:val="single" w:sz="4" w:space="0" w:color="000000"/>
            </w:tcBorders>
            <w:tcMar>
              <w:top w:w="0" w:type="dxa"/>
              <w:left w:w="115" w:type="dxa"/>
              <w:bottom w:w="0" w:type="dxa"/>
              <w:right w:w="115" w:type="dxa"/>
            </w:tcMar>
            <w:vAlign w:val="center"/>
            <w:hideMark/>
          </w:tcPr>
          <w:p w14:paraId="68E02609" w14:textId="699121DF" w:rsidR="001F6F58" w:rsidRDefault="00612AD9">
            <w:pPr>
              <w:pStyle w:val="NormalWeb"/>
              <w:jc w:val="center"/>
              <w:rPr>
                <w:b/>
                <w:bCs/>
              </w:rPr>
            </w:pPr>
            <w:r>
              <w:rPr>
                <w:b/>
                <w:bCs/>
                <w:color w:val="000000"/>
                <w:sz w:val="16"/>
                <w:szCs w:val="16"/>
              </w:rPr>
              <w:t>Cita bibliográfica</w:t>
            </w:r>
          </w:p>
        </w:tc>
      </w:tr>
      <w:tr w:rsidR="004201D7" w14:paraId="32781C66" w14:textId="77777777" w:rsidTr="001F6F58">
        <w:trPr>
          <w:trHeight w:val="20"/>
        </w:trPr>
        <w:tc>
          <w:tcPr>
            <w:tcW w:w="0" w:type="auto"/>
            <w:vMerge/>
            <w:tcBorders>
              <w:top w:val="single" w:sz="4" w:space="0" w:color="000000"/>
              <w:bottom w:val="single" w:sz="4" w:space="0" w:color="000000"/>
            </w:tcBorders>
            <w:vAlign w:val="center"/>
            <w:hideMark/>
          </w:tcPr>
          <w:p w14:paraId="3A920CEE" w14:textId="77777777" w:rsidR="001F6F58" w:rsidRDefault="001F6F58">
            <w:pPr>
              <w:rPr>
                <w:b/>
                <w:bCs/>
                <w:sz w:val="24"/>
                <w:szCs w:val="24"/>
              </w:rPr>
            </w:pPr>
          </w:p>
        </w:tc>
        <w:tc>
          <w:tcPr>
            <w:tcW w:w="0" w:type="auto"/>
            <w:vMerge/>
            <w:tcBorders>
              <w:top w:val="single" w:sz="4" w:space="0" w:color="000000"/>
              <w:bottom w:val="single" w:sz="4" w:space="0" w:color="000000"/>
            </w:tcBorders>
            <w:vAlign w:val="center"/>
            <w:hideMark/>
          </w:tcPr>
          <w:p w14:paraId="1006CB06" w14:textId="77777777" w:rsidR="001F6F58" w:rsidRDefault="001F6F58">
            <w:pPr>
              <w:rPr>
                <w:b/>
                <w:bCs/>
                <w:sz w:val="24"/>
                <w:szCs w:val="24"/>
              </w:rPr>
            </w:pPr>
          </w:p>
        </w:tc>
        <w:tc>
          <w:tcPr>
            <w:tcW w:w="0" w:type="auto"/>
            <w:vMerge/>
            <w:tcBorders>
              <w:top w:val="single" w:sz="4" w:space="0" w:color="000000"/>
              <w:bottom w:val="single" w:sz="4" w:space="0" w:color="000000"/>
            </w:tcBorders>
            <w:vAlign w:val="center"/>
            <w:hideMark/>
          </w:tcPr>
          <w:p w14:paraId="6FA7605F" w14:textId="77777777" w:rsidR="001F6F58" w:rsidRDefault="001F6F58">
            <w:pPr>
              <w:rPr>
                <w:b/>
                <w:bCs/>
                <w:sz w:val="24"/>
                <w:szCs w:val="24"/>
              </w:rPr>
            </w:pPr>
          </w:p>
        </w:tc>
        <w:tc>
          <w:tcPr>
            <w:tcW w:w="0" w:type="auto"/>
            <w:vMerge/>
            <w:tcBorders>
              <w:top w:val="single" w:sz="4" w:space="0" w:color="000000"/>
              <w:bottom w:val="single" w:sz="4" w:space="0" w:color="000000"/>
            </w:tcBorders>
            <w:vAlign w:val="center"/>
            <w:hideMark/>
          </w:tcPr>
          <w:p w14:paraId="03290963" w14:textId="77777777" w:rsidR="001F6F58" w:rsidRDefault="001F6F58">
            <w:pPr>
              <w:rPr>
                <w:b/>
                <w:bCs/>
                <w:sz w:val="24"/>
                <w:szCs w:val="24"/>
              </w:rPr>
            </w:pPr>
          </w:p>
        </w:tc>
        <w:tc>
          <w:tcPr>
            <w:tcW w:w="0" w:type="auto"/>
            <w:tcBorders>
              <w:top w:val="single" w:sz="4" w:space="0" w:color="000000"/>
              <w:bottom w:val="single" w:sz="4" w:space="0" w:color="000000"/>
            </w:tcBorders>
            <w:tcMar>
              <w:top w:w="0" w:type="dxa"/>
              <w:left w:w="115" w:type="dxa"/>
              <w:bottom w:w="0" w:type="dxa"/>
              <w:right w:w="115" w:type="dxa"/>
            </w:tcMar>
            <w:vAlign w:val="center"/>
            <w:hideMark/>
          </w:tcPr>
          <w:p w14:paraId="5859CB98" w14:textId="77777777" w:rsidR="001F6F58" w:rsidRDefault="001F6F58">
            <w:pPr>
              <w:pStyle w:val="NormalWeb"/>
              <w:jc w:val="center"/>
            </w:pPr>
            <w:r>
              <w:rPr>
                <w:b/>
                <w:bCs/>
                <w:color w:val="000000"/>
                <w:sz w:val="16"/>
                <w:szCs w:val="16"/>
              </w:rPr>
              <w:t>Bloc</w:t>
            </w:r>
          </w:p>
        </w:tc>
        <w:tc>
          <w:tcPr>
            <w:tcW w:w="0" w:type="auto"/>
            <w:tcBorders>
              <w:top w:val="single" w:sz="4" w:space="0" w:color="000000"/>
              <w:bottom w:val="single" w:sz="4" w:space="0" w:color="000000"/>
            </w:tcBorders>
            <w:tcMar>
              <w:top w:w="0" w:type="dxa"/>
              <w:left w:w="115" w:type="dxa"/>
              <w:bottom w:w="0" w:type="dxa"/>
              <w:right w:w="115" w:type="dxa"/>
            </w:tcMar>
            <w:vAlign w:val="center"/>
            <w:hideMark/>
          </w:tcPr>
          <w:p w14:paraId="07E45BA5" w14:textId="77777777" w:rsidR="001F6F58" w:rsidRDefault="001F6F58">
            <w:pPr>
              <w:pStyle w:val="NormalWeb"/>
              <w:jc w:val="center"/>
            </w:pPr>
            <w:r>
              <w:rPr>
                <w:b/>
                <w:bCs/>
                <w:color w:val="000000"/>
                <w:sz w:val="16"/>
                <w:szCs w:val="16"/>
              </w:rPr>
              <w:t>TEF-1α</w:t>
            </w:r>
          </w:p>
        </w:tc>
        <w:tc>
          <w:tcPr>
            <w:tcW w:w="0" w:type="auto"/>
            <w:vMerge/>
            <w:tcBorders>
              <w:top w:val="single" w:sz="4" w:space="0" w:color="000000"/>
              <w:bottom w:val="single" w:sz="4" w:space="0" w:color="000000"/>
            </w:tcBorders>
            <w:vAlign w:val="center"/>
            <w:hideMark/>
          </w:tcPr>
          <w:p w14:paraId="5E9C6FC1" w14:textId="77777777" w:rsidR="001F6F58" w:rsidRDefault="001F6F58">
            <w:pPr>
              <w:rPr>
                <w:b/>
                <w:bCs/>
                <w:sz w:val="24"/>
                <w:szCs w:val="24"/>
              </w:rPr>
            </w:pPr>
          </w:p>
        </w:tc>
      </w:tr>
      <w:tr w:rsidR="004201D7" w14:paraId="1A25A095" w14:textId="77777777" w:rsidTr="001F6F58">
        <w:trPr>
          <w:trHeight w:val="20"/>
        </w:trPr>
        <w:tc>
          <w:tcPr>
            <w:tcW w:w="0" w:type="auto"/>
            <w:tcBorders>
              <w:top w:val="single" w:sz="4" w:space="0" w:color="000000"/>
            </w:tcBorders>
            <w:tcMar>
              <w:top w:w="0" w:type="dxa"/>
              <w:left w:w="115" w:type="dxa"/>
              <w:bottom w:w="0" w:type="dxa"/>
              <w:right w:w="115" w:type="dxa"/>
            </w:tcMar>
            <w:hideMark/>
          </w:tcPr>
          <w:p w14:paraId="44E6545D" w14:textId="77777777" w:rsidR="001F6F58" w:rsidRDefault="001F6F58">
            <w:pPr>
              <w:pStyle w:val="NormalWeb"/>
            </w:pPr>
            <w:r>
              <w:rPr>
                <w:color w:val="000000"/>
                <w:sz w:val="16"/>
                <w:szCs w:val="16"/>
              </w:rPr>
              <w:t>BV-ECA0</w:t>
            </w:r>
          </w:p>
        </w:tc>
        <w:tc>
          <w:tcPr>
            <w:tcW w:w="0" w:type="auto"/>
            <w:tcBorders>
              <w:top w:val="single" w:sz="4" w:space="0" w:color="000000"/>
            </w:tcBorders>
            <w:tcMar>
              <w:top w:w="0" w:type="dxa"/>
              <w:left w:w="115" w:type="dxa"/>
              <w:bottom w:w="0" w:type="dxa"/>
              <w:right w:w="115" w:type="dxa"/>
            </w:tcMar>
            <w:hideMark/>
          </w:tcPr>
          <w:p w14:paraId="533F4F6C"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Borders>
              <w:top w:val="single" w:sz="4" w:space="0" w:color="000000"/>
            </w:tcBorders>
            <w:tcMar>
              <w:top w:w="0" w:type="dxa"/>
              <w:left w:w="115" w:type="dxa"/>
              <w:bottom w:w="0" w:type="dxa"/>
              <w:right w:w="115" w:type="dxa"/>
            </w:tcMar>
            <w:hideMark/>
          </w:tcPr>
          <w:p w14:paraId="3ED6C1B2" w14:textId="77777777" w:rsidR="001F6F58" w:rsidRDefault="001F6F58">
            <w:pPr>
              <w:pStyle w:val="NormalWeb"/>
            </w:pPr>
            <w:r>
              <w:rPr>
                <w:color w:val="000000"/>
                <w:sz w:val="16"/>
                <w:szCs w:val="16"/>
              </w:rPr>
              <w:t>Costa Rica</w:t>
            </w:r>
          </w:p>
        </w:tc>
        <w:tc>
          <w:tcPr>
            <w:tcW w:w="0" w:type="auto"/>
            <w:tcBorders>
              <w:top w:val="single" w:sz="4" w:space="0" w:color="000000"/>
            </w:tcBorders>
            <w:tcMar>
              <w:top w:w="0" w:type="dxa"/>
              <w:left w:w="115" w:type="dxa"/>
              <w:bottom w:w="0" w:type="dxa"/>
              <w:right w:w="115" w:type="dxa"/>
            </w:tcMar>
            <w:hideMark/>
          </w:tcPr>
          <w:p w14:paraId="4FD18CE0" w14:textId="77777777" w:rsidR="001F6F58" w:rsidRDefault="001F6F58">
            <w:pPr>
              <w:pStyle w:val="NormalWeb"/>
            </w:pPr>
            <w:proofErr w:type="spellStart"/>
            <w:r>
              <w:rPr>
                <w:color w:val="000000"/>
                <w:sz w:val="16"/>
                <w:szCs w:val="16"/>
              </w:rPr>
              <w:t>Soil</w:t>
            </w:r>
            <w:proofErr w:type="spellEnd"/>
          </w:p>
        </w:tc>
        <w:tc>
          <w:tcPr>
            <w:tcW w:w="0" w:type="auto"/>
            <w:tcBorders>
              <w:top w:val="single" w:sz="4" w:space="0" w:color="000000"/>
            </w:tcBorders>
            <w:tcMar>
              <w:top w:w="0" w:type="dxa"/>
              <w:left w:w="115" w:type="dxa"/>
              <w:bottom w:w="0" w:type="dxa"/>
              <w:right w:w="115" w:type="dxa"/>
            </w:tcMar>
            <w:hideMark/>
          </w:tcPr>
          <w:p w14:paraId="35164498" w14:textId="77777777" w:rsidR="001F6F58" w:rsidRDefault="001F6F58">
            <w:pPr>
              <w:pStyle w:val="NormalWeb"/>
              <w:jc w:val="center"/>
            </w:pPr>
            <w:r>
              <w:rPr>
                <w:color w:val="000000"/>
                <w:sz w:val="16"/>
                <w:szCs w:val="16"/>
              </w:rPr>
              <w:t>MK089356</w:t>
            </w:r>
          </w:p>
        </w:tc>
        <w:tc>
          <w:tcPr>
            <w:tcW w:w="0" w:type="auto"/>
            <w:tcBorders>
              <w:top w:val="single" w:sz="4" w:space="0" w:color="000000"/>
            </w:tcBorders>
            <w:tcMar>
              <w:top w:w="0" w:type="dxa"/>
              <w:left w:w="115" w:type="dxa"/>
              <w:bottom w:w="0" w:type="dxa"/>
              <w:right w:w="115" w:type="dxa"/>
            </w:tcMar>
            <w:hideMark/>
          </w:tcPr>
          <w:p w14:paraId="32523F2E" w14:textId="77777777" w:rsidR="001F6F58" w:rsidRDefault="001F6F58">
            <w:pPr>
              <w:pStyle w:val="NormalWeb"/>
              <w:jc w:val="center"/>
            </w:pPr>
            <w:r>
              <w:rPr>
                <w:color w:val="000000"/>
                <w:sz w:val="16"/>
                <w:szCs w:val="16"/>
              </w:rPr>
              <w:t>-</w:t>
            </w:r>
          </w:p>
        </w:tc>
        <w:tc>
          <w:tcPr>
            <w:tcW w:w="0" w:type="auto"/>
            <w:tcBorders>
              <w:top w:val="single" w:sz="4" w:space="0" w:color="000000"/>
            </w:tcBorders>
            <w:tcMar>
              <w:top w:w="0" w:type="dxa"/>
              <w:left w:w="115" w:type="dxa"/>
              <w:bottom w:w="0" w:type="dxa"/>
              <w:right w:w="115" w:type="dxa"/>
            </w:tcMar>
            <w:hideMark/>
          </w:tcPr>
          <w:p w14:paraId="184E97E3" w14:textId="77777777" w:rsidR="001F6F58" w:rsidRDefault="001F6F58">
            <w:pPr>
              <w:pStyle w:val="NormalWeb"/>
            </w:pPr>
            <w:r>
              <w:rPr>
                <w:color w:val="000000"/>
                <w:sz w:val="16"/>
                <w:szCs w:val="16"/>
              </w:rPr>
              <w:t>Castro-Vásquez et al. (2021)</w:t>
            </w:r>
          </w:p>
        </w:tc>
      </w:tr>
      <w:tr w:rsidR="004201D7" w14:paraId="2DC83566" w14:textId="77777777" w:rsidTr="001F6F58">
        <w:trPr>
          <w:trHeight w:val="20"/>
        </w:trPr>
        <w:tc>
          <w:tcPr>
            <w:tcW w:w="0" w:type="auto"/>
            <w:tcMar>
              <w:top w:w="0" w:type="dxa"/>
              <w:left w:w="115" w:type="dxa"/>
              <w:bottom w:w="0" w:type="dxa"/>
              <w:right w:w="115" w:type="dxa"/>
            </w:tcMar>
            <w:hideMark/>
          </w:tcPr>
          <w:p w14:paraId="308E21B0" w14:textId="77777777" w:rsidR="001F6F58" w:rsidRDefault="001F6F58">
            <w:pPr>
              <w:pStyle w:val="NormalWeb"/>
            </w:pPr>
            <w:r>
              <w:rPr>
                <w:color w:val="000000"/>
                <w:sz w:val="16"/>
                <w:szCs w:val="16"/>
              </w:rPr>
              <w:t>BV-ECA8</w:t>
            </w:r>
          </w:p>
        </w:tc>
        <w:tc>
          <w:tcPr>
            <w:tcW w:w="0" w:type="auto"/>
            <w:tcMar>
              <w:top w:w="0" w:type="dxa"/>
              <w:left w:w="115" w:type="dxa"/>
              <w:bottom w:w="0" w:type="dxa"/>
              <w:right w:w="115" w:type="dxa"/>
            </w:tcMar>
            <w:hideMark/>
          </w:tcPr>
          <w:p w14:paraId="57AF2132"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74996735"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3C19599C"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338F8B2B" w14:textId="77777777" w:rsidR="001F6F58" w:rsidRDefault="001F6F58">
            <w:pPr>
              <w:pStyle w:val="NormalWeb"/>
              <w:jc w:val="center"/>
            </w:pPr>
            <w:r>
              <w:rPr>
                <w:color w:val="000000"/>
                <w:sz w:val="16"/>
                <w:szCs w:val="16"/>
              </w:rPr>
              <w:t>MK089358</w:t>
            </w:r>
          </w:p>
        </w:tc>
        <w:tc>
          <w:tcPr>
            <w:tcW w:w="0" w:type="auto"/>
            <w:tcMar>
              <w:top w:w="0" w:type="dxa"/>
              <w:left w:w="115" w:type="dxa"/>
              <w:bottom w:w="0" w:type="dxa"/>
              <w:right w:w="115" w:type="dxa"/>
            </w:tcMar>
            <w:hideMark/>
          </w:tcPr>
          <w:p w14:paraId="24DAADC4"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7448F411" w14:textId="77777777" w:rsidR="001F6F58" w:rsidRDefault="001F6F58">
            <w:pPr>
              <w:pStyle w:val="NormalWeb"/>
            </w:pPr>
            <w:r>
              <w:rPr>
                <w:color w:val="000000"/>
                <w:sz w:val="16"/>
                <w:szCs w:val="16"/>
              </w:rPr>
              <w:t>Castro-Vásquez et al. (2021)</w:t>
            </w:r>
          </w:p>
        </w:tc>
      </w:tr>
      <w:tr w:rsidR="004201D7" w14:paraId="4058E4E9" w14:textId="77777777" w:rsidTr="001F6F58">
        <w:trPr>
          <w:trHeight w:val="20"/>
        </w:trPr>
        <w:tc>
          <w:tcPr>
            <w:tcW w:w="0" w:type="auto"/>
            <w:tcMar>
              <w:top w:w="0" w:type="dxa"/>
              <w:left w:w="115" w:type="dxa"/>
              <w:bottom w:w="0" w:type="dxa"/>
              <w:right w:w="115" w:type="dxa"/>
            </w:tcMar>
            <w:hideMark/>
          </w:tcPr>
          <w:p w14:paraId="74B56264" w14:textId="77777777" w:rsidR="001F6F58" w:rsidRDefault="001F6F58">
            <w:pPr>
              <w:pStyle w:val="NormalWeb"/>
            </w:pPr>
            <w:r>
              <w:rPr>
                <w:color w:val="000000"/>
                <w:sz w:val="16"/>
                <w:szCs w:val="16"/>
              </w:rPr>
              <w:t>BV-ECA13</w:t>
            </w:r>
          </w:p>
        </w:tc>
        <w:tc>
          <w:tcPr>
            <w:tcW w:w="0" w:type="auto"/>
            <w:tcMar>
              <w:top w:w="0" w:type="dxa"/>
              <w:left w:w="115" w:type="dxa"/>
              <w:bottom w:w="0" w:type="dxa"/>
              <w:right w:w="115" w:type="dxa"/>
            </w:tcMar>
            <w:hideMark/>
          </w:tcPr>
          <w:p w14:paraId="6D8C9C73"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465AC703" w14:textId="77777777" w:rsidR="001F6F58" w:rsidRDefault="001F6F58">
            <w:pPr>
              <w:pStyle w:val="NormalWeb"/>
            </w:pPr>
            <w:r>
              <w:rPr>
                <w:color w:val="000000"/>
                <w:sz w:val="16"/>
                <w:szCs w:val="16"/>
              </w:rPr>
              <w:t>Honduras</w:t>
            </w:r>
          </w:p>
        </w:tc>
        <w:tc>
          <w:tcPr>
            <w:tcW w:w="0" w:type="auto"/>
            <w:tcMar>
              <w:top w:w="0" w:type="dxa"/>
              <w:left w:w="115" w:type="dxa"/>
              <w:bottom w:w="0" w:type="dxa"/>
              <w:right w:w="115" w:type="dxa"/>
            </w:tcMar>
            <w:hideMark/>
          </w:tcPr>
          <w:p w14:paraId="239192D6"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Scolytinae</w:t>
            </w:r>
            <w:proofErr w:type="spellEnd"/>
          </w:p>
        </w:tc>
        <w:tc>
          <w:tcPr>
            <w:tcW w:w="0" w:type="auto"/>
            <w:tcMar>
              <w:top w:w="0" w:type="dxa"/>
              <w:left w:w="115" w:type="dxa"/>
              <w:bottom w:w="0" w:type="dxa"/>
              <w:right w:w="115" w:type="dxa"/>
            </w:tcMar>
            <w:hideMark/>
          </w:tcPr>
          <w:p w14:paraId="22BADFEE" w14:textId="77777777" w:rsidR="001F6F58" w:rsidRDefault="001F6F58">
            <w:pPr>
              <w:pStyle w:val="NormalWeb"/>
              <w:jc w:val="center"/>
            </w:pPr>
            <w:r>
              <w:rPr>
                <w:color w:val="000000"/>
                <w:sz w:val="16"/>
                <w:szCs w:val="16"/>
              </w:rPr>
              <w:t>MK089362</w:t>
            </w:r>
          </w:p>
        </w:tc>
        <w:tc>
          <w:tcPr>
            <w:tcW w:w="0" w:type="auto"/>
            <w:tcMar>
              <w:top w:w="0" w:type="dxa"/>
              <w:left w:w="115" w:type="dxa"/>
              <w:bottom w:w="0" w:type="dxa"/>
              <w:right w:w="115" w:type="dxa"/>
            </w:tcMar>
            <w:hideMark/>
          </w:tcPr>
          <w:p w14:paraId="762D6C2C"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79BD576" w14:textId="77777777" w:rsidR="001F6F58" w:rsidRDefault="001F6F58">
            <w:pPr>
              <w:pStyle w:val="NormalWeb"/>
            </w:pPr>
            <w:r>
              <w:rPr>
                <w:color w:val="000000"/>
                <w:sz w:val="16"/>
                <w:szCs w:val="16"/>
              </w:rPr>
              <w:t>Castro-Vásquez et al. (2021)</w:t>
            </w:r>
          </w:p>
        </w:tc>
      </w:tr>
      <w:tr w:rsidR="004201D7" w14:paraId="7EDCE410" w14:textId="77777777" w:rsidTr="001F6F58">
        <w:trPr>
          <w:trHeight w:val="20"/>
        </w:trPr>
        <w:tc>
          <w:tcPr>
            <w:tcW w:w="0" w:type="auto"/>
            <w:tcMar>
              <w:top w:w="0" w:type="dxa"/>
              <w:left w:w="115" w:type="dxa"/>
              <w:bottom w:w="0" w:type="dxa"/>
              <w:right w:w="115" w:type="dxa"/>
            </w:tcMar>
            <w:hideMark/>
          </w:tcPr>
          <w:p w14:paraId="2D529EB4" w14:textId="77777777" w:rsidR="001F6F58" w:rsidRDefault="001F6F58">
            <w:pPr>
              <w:pStyle w:val="NormalWeb"/>
            </w:pPr>
            <w:r>
              <w:rPr>
                <w:color w:val="000000"/>
                <w:sz w:val="16"/>
                <w:szCs w:val="16"/>
              </w:rPr>
              <w:t>BV-ECA16</w:t>
            </w:r>
          </w:p>
        </w:tc>
        <w:tc>
          <w:tcPr>
            <w:tcW w:w="0" w:type="auto"/>
            <w:tcMar>
              <w:top w:w="0" w:type="dxa"/>
              <w:left w:w="115" w:type="dxa"/>
              <w:bottom w:w="0" w:type="dxa"/>
              <w:right w:w="115" w:type="dxa"/>
            </w:tcMar>
            <w:hideMark/>
          </w:tcPr>
          <w:p w14:paraId="559F33FC"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579A2728"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4FDD16DA"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6FC2838E" w14:textId="77777777" w:rsidR="001F6F58" w:rsidRDefault="001F6F58">
            <w:pPr>
              <w:pStyle w:val="NormalWeb"/>
              <w:jc w:val="center"/>
            </w:pPr>
            <w:r>
              <w:rPr>
                <w:color w:val="000000"/>
                <w:sz w:val="16"/>
                <w:szCs w:val="16"/>
              </w:rPr>
              <w:t>MK089365</w:t>
            </w:r>
          </w:p>
        </w:tc>
        <w:tc>
          <w:tcPr>
            <w:tcW w:w="0" w:type="auto"/>
            <w:tcMar>
              <w:top w:w="0" w:type="dxa"/>
              <w:left w:w="115" w:type="dxa"/>
              <w:bottom w:w="0" w:type="dxa"/>
              <w:right w:w="115" w:type="dxa"/>
            </w:tcMar>
            <w:hideMark/>
          </w:tcPr>
          <w:p w14:paraId="143DE10A"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24EEF940" w14:textId="77777777" w:rsidR="001F6F58" w:rsidRDefault="001F6F58">
            <w:pPr>
              <w:pStyle w:val="NormalWeb"/>
            </w:pPr>
            <w:r>
              <w:rPr>
                <w:color w:val="000000"/>
                <w:sz w:val="16"/>
                <w:szCs w:val="16"/>
              </w:rPr>
              <w:t>Castro-Vásquez et al. (2021)</w:t>
            </w:r>
          </w:p>
        </w:tc>
      </w:tr>
      <w:tr w:rsidR="004201D7" w14:paraId="11C8A77D" w14:textId="77777777" w:rsidTr="001F6F58">
        <w:trPr>
          <w:trHeight w:val="20"/>
        </w:trPr>
        <w:tc>
          <w:tcPr>
            <w:tcW w:w="0" w:type="auto"/>
            <w:tcMar>
              <w:top w:w="0" w:type="dxa"/>
              <w:left w:w="115" w:type="dxa"/>
              <w:bottom w:w="0" w:type="dxa"/>
              <w:right w:w="115" w:type="dxa"/>
            </w:tcMar>
            <w:hideMark/>
          </w:tcPr>
          <w:p w14:paraId="7B263584" w14:textId="77777777" w:rsidR="001F6F58" w:rsidRDefault="001F6F58">
            <w:pPr>
              <w:pStyle w:val="NormalWeb"/>
            </w:pPr>
            <w:r>
              <w:rPr>
                <w:color w:val="000000"/>
                <w:sz w:val="16"/>
                <w:szCs w:val="16"/>
              </w:rPr>
              <w:t>BV-ECA21</w:t>
            </w:r>
          </w:p>
        </w:tc>
        <w:tc>
          <w:tcPr>
            <w:tcW w:w="0" w:type="auto"/>
            <w:tcMar>
              <w:top w:w="0" w:type="dxa"/>
              <w:left w:w="115" w:type="dxa"/>
              <w:bottom w:w="0" w:type="dxa"/>
              <w:right w:w="115" w:type="dxa"/>
            </w:tcMar>
            <w:hideMark/>
          </w:tcPr>
          <w:p w14:paraId="03E004F7"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442B1C85"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44F1FB46"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124187EC" w14:textId="77777777" w:rsidR="001F6F58" w:rsidRDefault="001F6F58">
            <w:pPr>
              <w:pStyle w:val="NormalWeb"/>
              <w:jc w:val="center"/>
            </w:pPr>
            <w:r>
              <w:rPr>
                <w:color w:val="000000"/>
                <w:sz w:val="16"/>
                <w:szCs w:val="16"/>
              </w:rPr>
              <w:t>MK089368</w:t>
            </w:r>
          </w:p>
        </w:tc>
        <w:tc>
          <w:tcPr>
            <w:tcW w:w="0" w:type="auto"/>
            <w:tcMar>
              <w:top w:w="0" w:type="dxa"/>
              <w:left w:w="115" w:type="dxa"/>
              <w:bottom w:w="0" w:type="dxa"/>
              <w:right w:w="115" w:type="dxa"/>
            </w:tcMar>
            <w:hideMark/>
          </w:tcPr>
          <w:p w14:paraId="770813E4"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0BF003A6" w14:textId="77777777" w:rsidR="001F6F58" w:rsidRDefault="001F6F58">
            <w:pPr>
              <w:pStyle w:val="NormalWeb"/>
            </w:pPr>
            <w:r>
              <w:rPr>
                <w:color w:val="000000"/>
                <w:sz w:val="16"/>
                <w:szCs w:val="16"/>
              </w:rPr>
              <w:t>Castro-Vásquez et al. (2021)</w:t>
            </w:r>
          </w:p>
        </w:tc>
      </w:tr>
      <w:tr w:rsidR="004201D7" w14:paraId="54E76D1A" w14:textId="77777777" w:rsidTr="001F6F58">
        <w:trPr>
          <w:trHeight w:val="20"/>
        </w:trPr>
        <w:tc>
          <w:tcPr>
            <w:tcW w:w="0" w:type="auto"/>
            <w:tcMar>
              <w:top w:w="0" w:type="dxa"/>
              <w:left w:w="115" w:type="dxa"/>
              <w:bottom w:w="0" w:type="dxa"/>
              <w:right w:w="115" w:type="dxa"/>
            </w:tcMar>
            <w:hideMark/>
          </w:tcPr>
          <w:p w14:paraId="59CE1204" w14:textId="77777777" w:rsidR="001F6F58" w:rsidRDefault="001F6F58">
            <w:pPr>
              <w:pStyle w:val="NormalWeb"/>
            </w:pPr>
            <w:r>
              <w:rPr>
                <w:color w:val="000000"/>
                <w:sz w:val="16"/>
                <w:szCs w:val="16"/>
              </w:rPr>
              <w:t>BV-ECA27</w:t>
            </w:r>
          </w:p>
        </w:tc>
        <w:tc>
          <w:tcPr>
            <w:tcW w:w="0" w:type="auto"/>
            <w:tcMar>
              <w:top w:w="0" w:type="dxa"/>
              <w:left w:w="115" w:type="dxa"/>
              <w:bottom w:w="0" w:type="dxa"/>
              <w:right w:w="115" w:type="dxa"/>
            </w:tcMar>
            <w:hideMark/>
          </w:tcPr>
          <w:p w14:paraId="519618B7"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063F0897"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3B392FBE"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1BE97048" w14:textId="77777777" w:rsidR="001F6F58" w:rsidRDefault="001F6F58">
            <w:pPr>
              <w:pStyle w:val="NormalWeb"/>
              <w:jc w:val="center"/>
            </w:pPr>
            <w:r>
              <w:rPr>
                <w:color w:val="000000"/>
                <w:sz w:val="16"/>
                <w:szCs w:val="16"/>
              </w:rPr>
              <w:t>MK089372</w:t>
            </w:r>
          </w:p>
        </w:tc>
        <w:tc>
          <w:tcPr>
            <w:tcW w:w="0" w:type="auto"/>
            <w:tcMar>
              <w:top w:w="0" w:type="dxa"/>
              <w:left w:w="115" w:type="dxa"/>
              <w:bottom w:w="0" w:type="dxa"/>
              <w:right w:w="115" w:type="dxa"/>
            </w:tcMar>
            <w:hideMark/>
          </w:tcPr>
          <w:p w14:paraId="65852EFB"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1682F32" w14:textId="77777777" w:rsidR="001F6F58" w:rsidRDefault="001F6F58">
            <w:pPr>
              <w:pStyle w:val="NormalWeb"/>
            </w:pPr>
            <w:r>
              <w:rPr>
                <w:color w:val="000000"/>
                <w:sz w:val="16"/>
                <w:szCs w:val="16"/>
              </w:rPr>
              <w:t>Castro-Vásquez et al. (2021)</w:t>
            </w:r>
          </w:p>
        </w:tc>
      </w:tr>
      <w:tr w:rsidR="004201D7" w14:paraId="12600A65" w14:textId="77777777" w:rsidTr="001F6F58">
        <w:trPr>
          <w:trHeight w:val="20"/>
        </w:trPr>
        <w:tc>
          <w:tcPr>
            <w:tcW w:w="0" w:type="auto"/>
            <w:tcMar>
              <w:top w:w="0" w:type="dxa"/>
              <w:left w:w="115" w:type="dxa"/>
              <w:bottom w:w="0" w:type="dxa"/>
              <w:right w:w="115" w:type="dxa"/>
            </w:tcMar>
            <w:hideMark/>
          </w:tcPr>
          <w:p w14:paraId="4D51536A" w14:textId="77777777" w:rsidR="001F6F58" w:rsidRDefault="001F6F58">
            <w:pPr>
              <w:pStyle w:val="NormalWeb"/>
            </w:pPr>
            <w:r>
              <w:rPr>
                <w:color w:val="000000"/>
                <w:sz w:val="16"/>
                <w:szCs w:val="16"/>
              </w:rPr>
              <w:t>BV-ECA29</w:t>
            </w:r>
          </w:p>
        </w:tc>
        <w:tc>
          <w:tcPr>
            <w:tcW w:w="0" w:type="auto"/>
            <w:tcMar>
              <w:top w:w="0" w:type="dxa"/>
              <w:left w:w="115" w:type="dxa"/>
              <w:bottom w:w="0" w:type="dxa"/>
              <w:right w:w="115" w:type="dxa"/>
            </w:tcMar>
            <w:hideMark/>
          </w:tcPr>
          <w:p w14:paraId="43F9E299"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6476E04C"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3F879FD9"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510C124F" w14:textId="77777777" w:rsidR="001F6F58" w:rsidRDefault="001F6F58">
            <w:pPr>
              <w:pStyle w:val="NormalWeb"/>
              <w:jc w:val="center"/>
            </w:pPr>
            <w:r>
              <w:rPr>
                <w:color w:val="000000"/>
                <w:sz w:val="16"/>
                <w:szCs w:val="16"/>
              </w:rPr>
              <w:t>MK089374</w:t>
            </w:r>
          </w:p>
        </w:tc>
        <w:tc>
          <w:tcPr>
            <w:tcW w:w="0" w:type="auto"/>
            <w:tcMar>
              <w:top w:w="0" w:type="dxa"/>
              <w:left w:w="115" w:type="dxa"/>
              <w:bottom w:w="0" w:type="dxa"/>
              <w:right w:w="115" w:type="dxa"/>
            </w:tcMar>
            <w:hideMark/>
          </w:tcPr>
          <w:p w14:paraId="57274FAB"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A282D56" w14:textId="77777777" w:rsidR="001F6F58" w:rsidRDefault="001F6F58">
            <w:pPr>
              <w:pStyle w:val="NormalWeb"/>
            </w:pPr>
            <w:r>
              <w:rPr>
                <w:color w:val="000000"/>
                <w:sz w:val="16"/>
                <w:szCs w:val="16"/>
              </w:rPr>
              <w:t>Castro-Vásquez et al. (2021)</w:t>
            </w:r>
          </w:p>
        </w:tc>
      </w:tr>
      <w:tr w:rsidR="004201D7" w14:paraId="7217A75F" w14:textId="77777777" w:rsidTr="001F6F58">
        <w:trPr>
          <w:trHeight w:val="20"/>
        </w:trPr>
        <w:tc>
          <w:tcPr>
            <w:tcW w:w="0" w:type="auto"/>
            <w:tcMar>
              <w:top w:w="0" w:type="dxa"/>
              <w:left w:w="115" w:type="dxa"/>
              <w:bottom w:w="0" w:type="dxa"/>
              <w:right w:w="115" w:type="dxa"/>
            </w:tcMar>
            <w:hideMark/>
          </w:tcPr>
          <w:p w14:paraId="097B897B" w14:textId="77777777" w:rsidR="001F6F58" w:rsidRDefault="001F6F58">
            <w:pPr>
              <w:pStyle w:val="NormalWeb"/>
            </w:pPr>
            <w:r>
              <w:rPr>
                <w:color w:val="000000"/>
                <w:sz w:val="16"/>
                <w:szCs w:val="16"/>
              </w:rPr>
              <w:t>BV-ECA31</w:t>
            </w:r>
          </w:p>
        </w:tc>
        <w:tc>
          <w:tcPr>
            <w:tcW w:w="0" w:type="auto"/>
            <w:tcMar>
              <w:top w:w="0" w:type="dxa"/>
              <w:left w:w="115" w:type="dxa"/>
              <w:bottom w:w="0" w:type="dxa"/>
              <w:right w:w="115" w:type="dxa"/>
            </w:tcMar>
            <w:hideMark/>
          </w:tcPr>
          <w:p w14:paraId="6355DD6B"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701C3260"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04C58B48"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297D0D1E" w14:textId="77777777" w:rsidR="001F6F58" w:rsidRDefault="001F6F58">
            <w:pPr>
              <w:pStyle w:val="NormalWeb"/>
              <w:jc w:val="center"/>
            </w:pPr>
            <w:r>
              <w:rPr>
                <w:color w:val="000000"/>
                <w:sz w:val="16"/>
                <w:szCs w:val="16"/>
              </w:rPr>
              <w:t>MK089376</w:t>
            </w:r>
          </w:p>
        </w:tc>
        <w:tc>
          <w:tcPr>
            <w:tcW w:w="0" w:type="auto"/>
            <w:tcMar>
              <w:top w:w="0" w:type="dxa"/>
              <w:left w:w="115" w:type="dxa"/>
              <w:bottom w:w="0" w:type="dxa"/>
              <w:right w:w="115" w:type="dxa"/>
            </w:tcMar>
            <w:hideMark/>
          </w:tcPr>
          <w:p w14:paraId="3D6D0812"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ADB8205" w14:textId="77777777" w:rsidR="001F6F58" w:rsidRDefault="001F6F58">
            <w:pPr>
              <w:pStyle w:val="NormalWeb"/>
            </w:pPr>
            <w:r>
              <w:rPr>
                <w:color w:val="000000"/>
                <w:sz w:val="16"/>
                <w:szCs w:val="16"/>
              </w:rPr>
              <w:t>Castro-Vásquez et al. (2021)</w:t>
            </w:r>
          </w:p>
        </w:tc>
      </w:tr>
      <w:tr w:rsidR="004201D7" w14:paraId="73A2DEB7" w14:textId="77777777" w:rsidTr="001F6F58">
        <w:trPr>
          <w:trHeight w:val="20"/>
        </w:trPr>
        <w:tc>
          <w:tcPr>
            <w:tcW w:w="0" w:type="auto"/>
            <w:tcMar>
              <w:top w:w="0" w:type="dxa"/>
              <w:left w:w="115" w:type="dxa"/>
              <w:bottom w:w="0" w:type="dxa"/>
              <w:right w:w="115" w:type="dxa"/>
            </w:tcMar>
            <w:hideMark/>
          </w:tcPr>
          <w:p w14:paraId="107CD223" w14:textId="77777777" w:rsidR="001F6F58" w:rsidRDefault="001F6F58">
            <w:pPr>
              <w:pStyle w:val="NormalWeb"/>
            </w:pPr>
            <w:r>
              <w:rPr>
                <w:color w:val="000000"/>
                <w:sz w:val="16"/>
                <w:szCs w:val="16"/>
              </w:rPr>
              <w:t>BV-ECA32</w:t>
            </w:r>
          </w:p>
        </w:tc>
        <w:tc>
          <w:tcPr>
            <w:tcW w:w="0" w:type="auto"/>
            <w:tcMar>
              <w:top w:w="0" w:type="dxa"/>
              <w:left w:w="115" w:type="dxa"/>
              <w:bottom w:w="0" w:type="dxa"/>
              <w:right w:w="115" w:type="dxa"/>
            </w:tcMar>
            <w:hideMark/>
          </w:tcPr>
          <w:p w14:paraId="1F964E7A"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644D55EA"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05E5E9AC" w14:textId="77777777" w:rsidR="001F6F58" w:rsidRDefault="001F6F58">
            <w:pPr>
              <w:pStyle w:val="NormalWeb"/>
            </w:pPr>
            <w:r>
              <w:rPr>
                <w:color w:val="000000"/>
                <w:sz w:val="16"/>
                <w:szCs w:val="16"/>
              </w:rPr>
              <w:t>NA</w:t>
            </w:r>
          </w:p>
        </w:tc>
        <w:tc>
          <w:tcPr>
            <w:tcW w:w="0" w:type="auto"/>
            <w:tcMar>
              <w:top w:w="0" w:type="dxa"/>
              <w:left w:w="115" w:type="dxa"/>
              <w:bottom w:w="0" w:type="dxa"/>
              <w:right w:w="115" w:type="dxa"/>
            </w:tcMar>
            <w:hideMark/>
          </w:tcPr>
          <w:p w14:paraId="60422208" w14:textId="77777777" w:rsidR="001F6F58" w:rsidRDefault="001F6F58">
            <w:pPr>
              <w:pStyle w:val="NormalWeb"/>
              <w:jc w:val="center"/>
            </w:pPr>
            <w:r>
              <w:rPr>
                <w:color w:val="000000"/>
                <w:sz w:val="16"/>
                <w:szCs w:val="16"/>
              </w:rPr>
              <w:t>MK089377</w:t>
            </w:r>
          </w:p>
        </w:tc>
        <w:tc>
          <w:tcPr>
            <w:tcW w:w="0" w:type="auto"/>
            <w:tcMar>
              <w:top w:w="0" w:type="dxa"/>
              <w:left w:w="115" w:type="dxa"/>
              <w:bottom w:w="0" w:type="dxa"/>
              <w:right w:w="115" w:type="dxa"/>
            </w:tcMar>
            <w:hideMark/>
          </w:tcPr>
          <w:p w14:paraId="64206FBC"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B6B6F8A" w14:textId="77777777" w:rsidR="001F6F58" w:rsidRDefault="001F6F58">
            <w:pPr>
              <w:pStyle w:val="NormalWeb"/>
            </w:pPr>
            <w:r>
              <w:rPr>
                <w:color w:val="000000"/>
                <w:sz w:val="16"/>
                <w:szCs w:val="16"/>
              </w:rPr>
              <w:t>Castro-Vásquez et al. (2021)</w:t>
            </w:r>
          </w:p>
        </w:tc>
      </w:tr>
      <w:tr w:rsidR="004201D7" w14:paraId="19EE74EB" w14:textId="77777777" w:rsidTr="001F6F58">
        <w:trPr>
          <w:trHeight w:val="20"/>
        </w:trPr>
        <w:tc>
          <w:tcPr>
            <w:tcW w:w="0" w:type="auto"/>
            <w:tcMar>
              <w:top w:w="0" w:type="dxa"/>
              <w:left w:w="115" w:type="dxa"/>
              <w:bottom w:w="0" w:type="dxa"/>
              <w:right w:w="115" w:type="dxa"/>
            </w:tcMar>
            <w:hideMark/>
          </w:tcPr>
          <w:p w14:paraId="4A470DAA" w14:textId="77777777" w:rsidR="001F6F58" w:rsidRDefault="001F6F58">
            <w:pPr>
              <w:pStyle w:val="NormalWeb"/>
            </w:pPr>
            <w:r>
              <w:rPr>
                <w:color w:val="000000"/>
                <w:sz w:val="16"/>
                <w:szCs w:val="16"/>
              </w:rPr>
              <w:t>BV-ECA35</w:t>
            </w:r>
          </w:p>
        </w:tc>
        <w:tc>
          <w:tcPr>
            <w:tcW w:w="0" w:type="auto"/>
            <w:tcMar>
              <w:top w:w="0" w:type="dxa"/>
              <w:left w:w="115" w:type="dxa"/>
              <w:bottom w:w="0" w:type="dxa"/>
              <w:right w:w="115" w:type="dxa"/>
            </w:tcMar>
            <w:hideMark/>
          </w:tcPr>
          <w:p w14:paraId="22E3FDEA"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color w:val="000000"/>
                <w:sz w:val="16"/>
                <w:szCs w:val="16"/>
              </w:rPr>
              <w:t>sp</w:t>
            </w:r>
            <w:proofErr w:type="spellEnd"/>
            <w:r>
              <w:rPr>
                <w:color w:val="000000"/>
                <w:sz w:val="16"/>
                <w:szCs w:val="16"/>
              </w:rPr>
              <w:t>.</w:t>
            </w:r>
          </w:p>
        </w:tc>
        <w:tc>
          <w:tcPr>
            <w:tcW w:w="0" w:type="auto"/>
            <w:tcMar>
              <w:top w:w="0" w:type="dxa"/>
              <w:left w:w="115" w:type="dxa"/>
              <w:bottom w:w="0" w:type="dxa"/>
              <w:right w:w="115" w:type="dxa"/>
            </w:tcMar>
            <w:hideMark/>
          </w:tcPr>
          <w:p w14:paraId="1F90B49B"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0D6D5370"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Scarabaeidae</w:t>
            </w:r>
            <w:proofErr w:type="spellEnd"/>
          </w:p>
        </w:tc>
        <w:tc>
          <w:tcPr>
            <w:tcW w:w="0" w:type="auto"/>
            <w:tcMar>
              <w:top w:w="0" w:type="dxa"/>
              <w:left w:w="115" w:type="dxa"/>
              <w:bottom w:w="0" w:type="dxa"/>
              <w:right w:w="115" w:type="dxa"/>
            </w:tcMar>
            <w:hideMark/>
          </w:tcPr>
          <w:p w14:paraId="36269AD9" w14:textId="77777777" w:rsidR="001F6F58" w:rsidRDefault="001F6F58">
            <w:pPr>
              <w:pStyle w:val="NormalWeb"/>
              <w:jc w:val="center"/>
            </w:pPr>
            <w:r>
              <w:rPr>
                <w:color w:val="000000"/>
                <w:sz w:val="16"/>
                <w:szCs w:val="16"/>
              </w:rPr>
              <w:t>MK089380</w:t>
            </w:r>
          </w:p>
        </w:tc>
        <w:tc>
          <w:tcPr>
            <w:tcW w:w="0" w:type="auto"/>
            <w:tcMar>
              <w:top w:w="0" w:type="dxa"/>
              <w:left w:w="115" w:type="dxa"/>
              <w:bottom w:w="0" w:type="dxa"/>
              <w:right w:w="115" w:type="dxa"/>
            </w:tcMar>
            <w:hideMark/>
          </w:tcPr>
          <w:p w14:paraId="020F424A"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E6EC0FD" w14:textId="77777777" w:rsidR="001F6F58" w:rsidRDefault="001F6F58">
            <w:pPr>
              <w:pStyle w:val="NormalWeb"/>
            </w:pPr>
            <w:r>
              <w:rPr>
                <w:color w:val="000000"/>
                <w:sz w:val="16"/>
                <w:szCs w:val="16"/>
              </w:rPr>
              <w:t>Castro-Vásquez et al. (2021)</w:t>
            </w:r>
          </w:p>
        </w:tc>
      </w:tr>
      <w:tr w:rsidR="004201D7" w14:paraId="3B93D3B5" w14:textId="77777777" w:rsidTr="001F6F58">
        <w:trPr>
          <w:trHeight w:val="20"/>
        </w:trPr>
        <w:tc>
          <w:tcPr>
            <w:tcW w:w="0" w:type="auto"/>
            <w:tcMar>
              <w:top w:w="0" w:type="dxa"/>
              <w:left w:w="115" w:type="dxa"/>
              <w:bottom w:w="0" w:type="dxa"/>
              <w:right w:w="115" w:type="dxa"/>
            </w:tcMar>
            <w:hideMark/>
          </w:tcPr>
          <w:p w14:paraId="6C081F07" w14:textId="77777777" w:rsidR="001F6F58" w:rsidRDefault="001F6F58">
            <w:pPr>
              <w:pStyle w:val="NormalWeb"/>
            </w:pPr>
            <w:r>
              <w:rPr>
                <w:color w:val="000000"/>
                <w:sz w:val="16"/>
                <w:szCs w:val="16"/>
              </w:rPr>
              <w:t>ARSEF 300</w:t>
            </w:r>
          </w:p>
        </w:tc>
        <w:tc>
          <w:tcPr>
            <w:tcW w:w="0" w:type="auto"/>
            <w:tcMar>
              <w:top w:w="0" w:type="dxa"/>
              <w:left w:w="115" w:type="dxa"/>
              <w:bottom w:w="0" w:type="dxa"/>
              <w:right w:w="115" w:type="dxa"/>
            </w:tcMar>
            <w:hideMark/>
          </w:tcPr>
          <w:p w14:paraId="0E9B5093"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776EC2C8" w14:textId="77777777" w:rsidR="001F6F58" w:rsidRDefault="001F6F58">
            <w:pPr>
              <w:pStyle w:val="NormalWeb"/>
            </w:pPr>
            <w:r>
              <w:rPr>
                <w:color w:val="000000"/>
                <w:sz w:val="16"/>
                <w:szCs w:val="16"/>
              </w:rPr>
              <w:t>Australia</w:t>
            </w:r>
          </w:p>
        </w:tc>
        <w:tc>
          <w:tcPr>
            <w:tcW w:w="0" w:type="auto"/>
            <w:tcMar>
              <w:top w:w="0" w:type="dxa"/>
              <w:left w:w="115" w:type="dxa"/>
              <w:bottom w:w="0" w:type="dxa"/>
              <w:right w:w="115" w:type="dxa"/>
            </w:tcMar>
            <w:hideMark/>
          </w:tcPr>
          <w:p w14:paraId="6F337960" w14:textId="77777777" w:rsidR="001F6F58" w:rsidRDefault="001F6F58">
            <w:pPr>
              <w:pStyle w:val="NormalWeb"/>
            </w:pPr>
            <w:proofErr w:type="spellStart"/>
            <w:r>
              <w:rPr>
                <w:color w:val="000000"/>
                <w:sz w:val="16"/>
                <w:szCs w:val="16"/>
              </w:rPr>
              <w:t>Hemiptera</w:t>
            </w:r>
            <w:proofErr w:type="spellEnd"/>
            <w:r>
              <w:rPr>
                <w:color w:val="000000"/>
                <w:sz w:val="16"/>
                <w:szCs w:val="16"/>
              </w:rPr>
              <w:t xml:space="preserve">: </w:t>
            </w:r>
            <w:proofErr w:type="spellStart"/>
            <w:r>
              <w:rPr>
                <w:color w:val="000000"/>
                <w:sz w:val="16"/>
                <w:szCs w:val="16"/>
              </w:rPr>
              <w:t>Lygaeidae</w:t>
            </w:r>
            <w:proofErr w:type="spellEnd"/>
          </w:p>
        </w:tc>
        <w:tc>
          <w:tcPr>
            <w:tcW w:w="0" w:type="auto"/>
            <w:tcMar>
              <w:top w:w="0" w:type="dxa"/>
              <w:left w:w="115" w:type="dxa"/>
              <w:bottom w:w="0" w:type="dxa"/>
              <w:right w:w="115" w:type="dxa"/>
            </w:tcMar>
            <w:hideMark/>
          </w:tcPr>
          <w:p w14:paraId="24C4487F" w14:textId="77777777" w:rsidR="001F6F58" w:rsidRDefault="001F6F58">
            <w:pPr>
              <w:pStyle w:val="NormalWeb"/>
              <w:jc w:val="center"/>
            </w:pPr>
            <w:r>
              <w:rPr>
                <w:color w:val="000000"/>
                <w:sz w:val="16"/>
                <w:szCs w:val="16"/>
              </w:rPr>
              <w:t>DQ384410</w:t>
            </w:r>
          </w:p>
        </w:tc>
        <w:tc>
          <w:tcPr>
            <w:tcW w:w="0" w:type="auto"/>
            <w:tcMar>
              <w:top w:w="0" w:type="dxa"/>
              <w:left w:w="115" w:type="dxa"/>
              <w:bottom w:w="0" w:type="dxa"/>
              <w:right w:w="115" w:type="dxa"/>
            </w:tcMar>
            <w:hideMark/>
          </w:tcPr>
          <w:p w14:paraId="191DE3EA"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2ABD4F31"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05F91169" w14:textId="77777777" w:rsidTr="001F6F58">
        <w:trPr>
          <w:trHeight w:val="20"/>
        </w:trPr>
        <w:tc>
          <w:tcPr>
            <w:tcW w:w="0" w:type="auto"/>
            <w:tcMar>
              <w:top w:w="0" w:type="dxa"/>
              <w:left w:w="115" w:type="dxa"/>
              <w:bottom w:w="0" w:type="dxa"/>
              <w:right w:w="115" w:type="dxa"/>
            </w:tcMar>
            <w:hideMark/>
          </w:tcPr>
          <w:p w14:paraId="312D967B" w14:textId="77777777" w:rsidR="001F6F58" w:rsidRDefault="001F6F58">
            <w:pPr>
              <w:pStyle w:val="NormalWeb"/>
            </w:pPr>
            <w:r>
              <w:rPr>
                <w:color w:val="000000"/>
                <w:sz w:val="16"/>
                <w:szCs w:val="16"/>
              </w:rPr>
              <w:t>ARSEF 319</w:t>
            </w:r>
          </w:p>
        </w:tc>
        <w:tc>
          <w:tcPr>
            <w:tcW w:w="0" w:type="auto"/>
            <w:tcMar>
              <w:top w:w="0" w:type="dxa"/>
              <w:left w:w="115" w:type="dxa"/>
              <w:bottom w:w="0" w:type="dxa"/>
              <w:right w:w="115" w:type="dxa"/>
            </w:tcMar>
            <w:hideMark/>
          </w:tcPr>
          <w:p w14:paraId="3CF2AA5A"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447E04FA" w14:textId="77777777" w:rsidR="001F6F58" w:rsidRDefault="001F6F58">
            <w:pPr>
              <w:pStyle w:val="NormalWeb"/>
            </w:pPr>
            <w:proofErr w:type="spellStart"/>
            <w:r>
              <w:rPr>
                <w:color w:val="000000"/>
                <w:sz w:val="16"/>
                <w:szCs w:val="16"/>
              </w:rPr>
              <w:t>Mexico</w:t>
            </w:r>
            <w:proofErr w:type="spellEnd"/>
          </w:p>
        </w:tc>
        <w:tc>
          <w:tcPr>
            <w:tcW w:w="0" w:type="auto"/>
            <w:tcMar>
              <w:top w:w="0" w:type="dxa"/>
              <w:left w:w="115" w:type="dxa"/>
              <w:bottom w:w="0" w:type="dxa"/>
              <w:right w:w="115" w:type="dxa"/>
            </w:tcMar>
            <w:hideMark/>
          </w:tcPr>
          <w:p w14:paraId="3191D332"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Cerambycidae</w:t>
            </w:r>
            <w:proofErr w:type="spellEnd"/>
          </w:p>
        </w:tc>
        <w:tc>
          <w:tcPr>
            <w:tcW w:w="0" w:type="auto"/>
            <w:tcMar>
              <w:top w:w="0" w:type="dxa"/>
              <w:left w:w="115" w:type="dxa"/>
              <w:bottom w:w="0" w:type="dxa"/>
              <w:right w:w="115" w:type="dxa"/>
            </w:tcMar>
            <w:hideMark/>
          </w:tcPr>
          <w:p w14:paraId="425FFFFA" w14:textId="77777777" w:rsidR="001F6F58" w:rsidRDefault="001F6F58">
            <w:pPr>
              <w:pStyle w:val="NormalWeb"/>
              <w:jc w:val="center"/>
            </w:pPr>
            <w:r>
              <w:rPr>
                <w:color w:val="000000"/>
                <w:sz w:val="16"/>
                <w:szCs w:val="16"/>
              </w:rPr>
              <w:t>DQ384381</w:t>
            </w:r>
          </w:p>
        </w:tc>
        <w:tc>
          <w:tcPr>
            <w:tcW w:w="0" w:type="auto"/>
            <w:tcMar>
              <w:top w:w="0" w:type="dxa"/>
              <w:left w:w="115" w:type="dxa"/>
              <w:bottom w:w="0" w:type="dxa"/>
              <w:right w:w="115" w:type="dxa"/>
            </w:tcMar>
            <w:hideMark/>
          </w:tcPr>
          <w:p w14:paraId="77EBF95A"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32C9E23D"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3090B1FF" w14:textId="77777777" w:rsidTr="001F6F58">
        <w:trPr>
          <w:trHeight w:val="20"/>
        </w:trPr>
        <w:tc>
          <w:tcPr>
            <w:tcW w:w="0" w:type="auto"/>
            <w:tcMar>
              <w:top w:w="0" w:type="dxa"/>
              <w:left w:w="115" w:type="dxa"/>
              <w:bottom w:w="0" w:type="dxa"/>
              <w:right w:w="115" w:type="dxa"/>
            </w:tcMar>
            <w:hideMark/>
          </w:tcPr>
          <w:p w14:paraId="3F1D950E" w14:textId="77777777" w:rsidR="001F6F58" w:rsidRDefault="001F6F58">
            <w:pPr>
              <w:pStyle w:val="NormalWeb"/>
            </w:pPr>
            <w:r>
              <w:rPr>
                <w:color w:val="000000"/>
                <w:sz w:val="16"/>
                <w:szCs w:val="16"/>
              </w:rPr>
              <w:t>ARSEF 344</w:t>
            </w:r>
          </w:p>
        </w:tc>
        <w:tc>
          <w:tcPr>
            <w:tcW w:w="0" w:type="auto"/>
            <w:tcMar>
              <w:top w:w="0" w:type="dxa"/>
              <w:left w:w="115" w:type="dxa"/>
              <w:bottom w:w="0" w:type="dxa"/>
              <w:right w:w="115" w:type="dxa"/>
            </w:tcMar>
            <w:hideMark/>
          </w:tcPr>
          <w:p w14:paraId="6CEBFE7E"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348F21C2" w14:textId="77777777" w:rsidR="001F6F58" w:rsidRDefault="001F6F58">
            <w:pPr>
              <w:pStyle w:val="NormalWeb"/>
            </w:pPr>
            <w:r>
              <w:rPr>
                <w:color w:val="000000"/>
                <w:sz w:val="16"/>
                <w:szCs w:val="16"/>
              </w:rPr>
              <w:t>USA</w:t>
            </w:r>
          </w:p>
        </w:tc>
        <w:tc>
          <w:tcPr>
            <w:tcW w:w="0" w:type="auto"/>
            <w:tcMar>
              <w:top w:w="0" w:type="dxa"/>
              <w:left w:w="115" w:type="dxa"/>
              <w:bottom w:w="0" w:type="dxa"/>
              <w:right w:w="115" w:type="dxa"/>
            </w:tcMar>
            <w:hideMark/>
          </w:tcPr>
          <w:p w14:paraId="720EDE39"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Chrysomelidae</w:t>
            </w:r>
            <w:proofErr w:type="spellEnd"/>
          </w:p>
        </w:tc>
        <w:tc>
          <w:tcPr>
            <w:tcW w:w="0" w:type="auto"/>
            <w:tcMar>
              <w:top w:w="0" w:type="dxa"/>
              <w:left w:w="115" w:type="dxa"/>
              <w:bottom w:w="0" w:type="dxa"/>
              <w:right w:w="115" w:type="dxa"/>
            </w:tcMar>
            <w:hideMark/>
          </w:tcPr>
          <w:p w14:paraId="3F702D3D" w14:textId="77777777" w:rsidR="001F6F58" w:rsidRDefault="001F6F58">
            <w:pPr>
              <w:pStyle w:val="NormalWeb"/>
              <w:jc w:val="center"/>
            </w:pPr>
            <w:r>
              <w:rPr>
                <w:color w:val="000000"/>
                <w:sz w:val="16"/>
                <w:szCs w:val="16"/>
              </w:rPr>
              <w:t>DQ384413</w:t>
            </w:r>
          </w:p>
        </w:tc>
        <w:tc>
          <w:tcPr>
            <w:tcW w:w="0" w:type="auto"/>
            <w:tcMar>
              <w:top w:w="0" w:type="dxa"/>
              <w:left w:w="115" w:type="dxa"/>
              <w:bottom w:w="0" w:type="dxa"/>
              <w:right w:w="115" w:type="dxa"/>
            </w:tcMar>
            <w:hideMark/>
          </w:tcPr>
          <w:p w14:paraId="4D8452CD"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686973E9"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5B44817E" w14:textId="77777777" w:rsidTr="001F6F58">
        <w:trPr>
          <w:trHeight w:val="20"/>
        </w:trPr>
        <w:tc>
          <w:tcPr>
            <w:tcW w:w="0" w:type="auto"/>
            <w:tcMar>
              <w:top w:w="0" w:type="dxa"/>
              <w:left w:w="115" w:type="dxa"/>
              <w:bottom w:w="0" w:type="dxa"/>
              <w:right w:w="115" w:type="dxa"/>
            </w:tcMar>
            <w:hideMark/>
          </w:tcPr>
          <w:p w14:paraId="3A09633F" w14:textId="77777777" w:rsidR="001F6F58" w:rsidRDefault="001F6F58">
            <w:pPr>
              <w:pStyle w:val="NormalWeb"/>
            </w:pPr>
            <w:r>
              <w:rPr>
                <w:color w:val="000000"/>
                <w:sz w:val="16"/>
                <w:szCs w:val="16"/>
              </w:rPr>
              <w:t>ARSEF 652</w:t>
            </w:r>
          </w:p>
        </w:tc>
        <w:tc>
          <w:tcPr>
            <w:tcW w:w="0" w:type="auto"/>
            <w:tcMar>
              <w:top w:w="0" w:type="dxa"/>
              <w:left w:w="115" w:type="dxa"/>
              <w:bottom w:w="0" w:type="dxa"/>
              <w:right w:w="115" w:type="dxa"/>
            </w:tcMar>
            <w:hideMark/>
          </w:tcPr>
          <w:p w14:paraId="15313909"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1C65DD3F" w14:textId="77777777" w:rsidR="001F6F58" w:rsidRDefault="001F6F58">
            <w:pPr>
              <w:pStyle w:val="NormalWeb"/>
            </w:pPr>
            <w:r>
              <w:rPr>
                <w:color w:val="000000"/>
                <w:sz w:val="16"/>
                <w:szCs w:val="16"/>
              </w:rPr>
              <w:t>China</w:t>
            </w:r>
          </w:p>
        </w:tc>
        <w:tc>
          <w:tcPr>
            <w:tcW w:w="0" w:type="auto"/>
            <w:tcMar>
              <w:top w:w="0" w:type="dxa"/>
              <w:left w:w="115" w:type="dxa"/>
              <w:bottom w:w="0" w:type="dxa"/>
              <w:right w:w="115" w:type="dxa"/>
            </w:tcMar>
            <w:hideMark/>
          </w:tcPr>
          <w:p w14:paraId="0AE57E99" w14:textId="77777777" w:rsidR="001F6F58" w:rsidRDefault="001F6F58">
            <w:pPr>
              <w:pStyle w:val="NormalWeb"/>
            </w:pPr>
            <w:proofErr w:type="spellStart"/>
            <w:r>
              <w:rPr>
                <w:color w:val="000000"/>
                <w:sz w:val="16"/>
                <w:szCs w:val="16"/>
              </w:rPr>
              <w:t>Lepidoptera</w:t>
            </w:r>
            <w:proofErr w:type="spellEnd"/>
            <w:r>
              <w:rPr>
                <w:color w:val="000000"/>
                <w:sz w:val="16"/>
                <w:szCs w:val="16"/>
              </w:rPr>
              <w:t xml:space="preserve">: </w:t>
            </w:r>
            <w:proofErr w:type="spellStart"/>
            <w:r>
              <w:rPr>
                <w:color w:val="000000"/>
                <w:sz w:val="16"/>
                <w:szCs w:val="16"/>
              </w:rPr>
              <w:t>Pyralidae</w:t>
            </w:r>
            <w:proofErr w:type="spellEnd"/>
          </w:p>
        </w:tc>
        <w:tc>
          <w:tcPr>
            <w:tcW w:w="0" w:type="auto"/>
            <w:tcMar>
              <w:top w:w="0" w:type="dxa"/>
              <w:left w:w="115" w:type="dxa"/>
              <w:bottom w:w="0" w:type="dxa"/>
              <w:right w:w="115" w:type="dxa"/>
            </w:tcMar>
            <w:hideMark/>
          </w:tcPr>
          <w:p w14:paraId="21367CB7" w14:textId="77777777" w:rsidR="001F6F58" w:rsidRDefault="001F6F58">
            <w:pPr>
              <w:pStyle w:val="NormalWeb"/>
              <w:jc w:val="center"/>
            </w:pPr>
            <w:r>
              <w:rPr>
                <w:color w:val="000000"/>
                <w:sz w:val="16"/>
                <w:szCs w:val="16"/>
              </w:rPr>
              <w:t>DQ384391</w:t>
            </w:r>
          </w:p>
        </w:tc>
        <w:tc>
          <w:tcPr>
            <w:tcW w:w="0" w:type="auto"/>
            <w:tcMar>
              <w:top w:w="0" w:type="dxa"/>
              <w:left w:w="115" w:type="dxa"/>
              <w:bottom w:w="0" w:type="dxa"/>
              <w:right w:w="115" w:type="dxa"/>
            </w:tcMar>
            <w:hideMark/>
          </w:tcPr>
          <w:p w14:paraId="425B36BF"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050150E"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3082351E" w14:textId="77777777" w:rsidTr="001F6F58">
        <w:trPr>
          <w:trHeight w:val="20"/>
        </w:trPr>
        <w:tc>
          <w:tcPr>
            <w:tcW w:w="0" w:type="auto"/>
            <w:tcMar>
              <w:top w:w="0" w:type="dxa"/>
              <w:left w:w="115" w:type="dxa"/>
              <w:bottom w:w="0" w:type="dxa"/>
              <w:right w:w="115" w:type="dxa"/>
            </w:tcMar>
            <w:hideMark/>
          </w:tcPr>
          <w:p w14:paraId="6E289C95" w14:textId="77777777" w:rsidR="001F6F58" w:rsidRDefault="001F6F58">
            <w:pPr>
              <w:pStyle w:val="NormalWeb"/>
            </w:pPr>
            <w:r>
              <w:rPr>
                <w:color w:val="000000"/>
                <w:sz w:val="16"/>
                <w:szCs w:val="16"/>
              </w:rPr>
              <w:t>ARSEF 656</w:t>
            </w:r>
          </w:p>
        </w:tc>
        <w:tc>
          <w:tcPr>
            <w:tcW w:w="0" w:type="auto"/>
            <w:tcMar>
              <w:top w:w="0" w:type="dxa"/>
              <w:left w:w="115" w:type="dxa"/>
              <w:bottom w:w="0" w:type="dxa"/>
              <w:right w:w="115" w:type="dxa"/>
            </w:tcMar>
            <w:hideMark/>
          </w:tcPr>
          <w:p w14:paraId="270BE9DB"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0F17356D" w14:textId="77777777" w:rsidR="001F6F58" w:rsidRDefault="001F6F58">
            <w:pPr>
              <w:pStyle w:val="NormalWeb"/>
            </w:pPr>
            <w:r>
              <w:rPr>
                <w:color w:val="000000"/>
                <w:sz w:val="16"/>
                <w:szCs w:val="16"/>
              </w:rPr>
              <w:t>China</w:t>
            </w:r>
          </w:p>
        </w:tc>
        <w:tc>
          <w:tcPr>
            <w:tcW w:w="0" w:type="auto"/>
            <w:tcMar>
              <w:top w:w="0" w:type="dxa"/>
              <w:left w:w="115" w:type="dxa"/>
              <w:bottom w:w="0" w:type="dxa"/>
              <w:right w:w="115" w:type="dxa"/>
            </w:tcMar>
            <w:hideMark/>
          </w:tcPr>
          <w:p w14:paraId="0869594A" w14:textId="77777777" w:rsidR="001F6F58" w:rsidRDefault="001F6F58">
            <w:pPr>
              <w:pStyle w:val="NormalWeb"/>
            </w:pPr>
            <w:proofErr w:type="spellStart"/>
            <w:r>
              <w:rPr>
                <w:color w:val="000000"/>
                <w:sz w:val="16"/>
                <w:szCs w:val="16"/>
              </w:rPr>
              <w:t>Homoptera</w:t>
            </w:r>
            <w:proofErr w:type="spellEnd"/>
            <w:r>
              <w:rPr>
                <w:color w:val="000000"/>
                <w:sz w:val="16"/>
                <w:szCs w:val="16"/>
              </w:rPr>
              <w:t xml:space="preserve">: </w:t>
            </w:r>
            <w:proofErr w:type="spellStart"/>
            <w:r>
              <w:rPr>
                <w:color w:val="000000"/>
                <w:sz w:val="16"/>
                <w:szCs w:val="16"/>
              </w:rPr>
              <w:t>Cicadellidae</w:t>
            </w:r>
            <w:proofErr w:type="spellEnd"/>
          </w:p>
        </w:tc>
        <w:tc>
          <w:tcPr>
            <w:tcW w:w="0" w:type="auto"/>
            <w:tcMar>
              <w:top w:w="0" w:type="dxa"/>
              <w:left w:w="115" w:type="dxa"/>
              <w:bottom w:w="0" w:type="dxa"/>
              <w:right w:w="115" w:type="dxa"/>
            </w:tcMar>
            <w:hideMark/>
          </w:tcPr>
          <w:p w14:paraId="4C931252" w14:textId="77777777" w:rsidR="001F6F58" w:rsidRDefault="001F6F58">
            <w:pPr>
              <w:pStyle w:val="NormalWeb"/>
              <w:jc w:val="center"/>
            </w:pPr>
            <w:r>
              <w:rPr>
                <w:color w:val="000000"/>
                <w:sz w:val="16"/>
                <w:szCs w:val="16"/>
              </w:rPr>
              <w:t>DQ384405</w:t>
            </w:r>
          </w:p>
        </w:tc>
        <w:tc>
          <w:tcPr>
            <w:tcW w:w="0" w:type="auto"/>
            <w:tcMar>
              <w:top w:w="0" w:type="dxa"/>
              <w:left w:w="115" w:type="dxa"/>
              <w:bottom w:w="0" w:type="dxa"/>
              <w:right w:w="115" w:type="dxa"/>
            </w:tcMar>
            <w:hideMark/>
          </w:tcPr>
          <w:p w14:paraId="4132B499"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51471F22"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0FC21456" w14:textId="77777777" w:rsidTr="001F6F58">
        <w:trPr>
          <w:trHeight w:val="20"/>
        </w:trPr>
        <w:tc>
          <w:tcPr>
            <w:tcW w:w="0" w:type="auto"/>
            <w:tcMar>
              <w:top w:w="0" w:type="dxa"/>
              <w:left w:w="115" w:type="dxa"/>
              <w:bottom w:w="0" w:type="dxa"/>
              <w:right w:w="115" w:type="dxa"/>
            </w:tcMar>
            <w:hideMark/>
          </w:tcPr>
          <w:p w14:paraId="0E3C8A9B" w14:textId="77777777" w:rsidR="001F6F58" w:rsidRDefault="001F6F58">
            <w:pPr>
              <w:pStyle w:val="NormalWeb"/>
            </w:pPr>
            <w:r>
              <w:rPr>
                <w:color w:val="000000"/>
                <w:sz w:val="16"/>
                <w:szCs w:val="16"/>
              </w:rPr>
              <w:t>ARSEF 751</w:t>
            </w:r>
          </w:p>
        </w:tc>
        <w:tc>
          <w:tcPr>
            <w:tcW w:w="0" w:type="auto"/>
            <w:tcMar>
              <w:top w:w="0" w:type="dxa"/>
              <w:left w:w="115" w:type="dxa"/>
              <w:bottom w:w="0" w:type="dxa"/>
              <w:right w:w="115" w:type="dxa"/>
            </w:tcMar>
            <w:hideMark/>
          </w:tcPr>
          <w:p w14:paraId="439E1375"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225D3D5B" w14:textId="77777777" w:rsidR="001F6F58" w:rsidRDefault="001F6F58">
            <w:pPr>
              <w:pStyle w:val="NormalWeb"/>
            </w:pPr>
            <w:r>
              <w:rPr>
                <w:color w:val="000000"/>
                <w:sz w:val="16"/>
                <w:szCs w:val="16"/>
              </w:rPr>
              <w:t>Vietnam</w:t>
            </w:r>
          </w:p>
        </w:tc>
        <w:tc>
          <w:tcPr>
            <w:tcW w:w="0" w:type="auto"/>
            <w:tcMar>
              <w:top w:w="0" w:type="dxa"/>
              <w:left w:w="115" w:type="dxa"/>
              <w:bottom w:w="0" w:type="dxa"/>
              <w:right w:w="115" w:type="dxa"/>
            </w:tcMar>
            <w:hideMark/>
          </w:tcPr>
          <w:p w14:paraId="6E079B55"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Chrysomelidae</w:t>
            </w:r>
            <w:proofErr w:type="spellEnd"/>
          </w:p>
        </w:tc>
        <w:tc>
          <w:tcPr>
            <w:tcW w:w="0" w:type="auto"/>
            <w:tcMar>
              <w:top w:w="0" w:type="dxa"/>
              <w:left w:w="115" w:type="dxa"/>
              <w:bottom w:w="0" w:type="dxa"/>
              <w:right w:w="115" w:type="dxa"/>
            </w:tcMar>
            <w:hideMark/>
          </w:tcPr>
          <w:p w14:paraId="34DEEC76" w14:textId="77777777" w:rsidR="001F6F58" w:rsidRDefault="001F6F58">
            <w:pPr>
              <w:pStyle w:val="NormalWeb"/>
              <w:jc w:val="center"/>
            </w:pPr>
            <w:r>
              <w:rPr>
                <w:color w:val="000000"/>
                <w:sz w:val="16"/>
                <w:szCs w:val="16"/>
              </w:rPr>
              <w:t>DQ384404</w:t>
            </w:r>
          </w:p>
        </w:tc>
        <w:tc>
          <w:tcPr>
            <w:tcW w:w="0" w:type="auto"/>
            <w:tcMar>
              <w:top w:w="0" w:type="dxa"/>
              <w:left w:w="115" w:type="dxa"/>
              <w:bottom w:w="0" w:type="dxa"/>
              <w:right w:w="115" w:type="dxa"/>
            </w:tcMar>
            <w:hideMark/>
          </w:tcPr>
          <w:p w14:paraId="672249F3"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297BDC60"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1AB7EEB6" w14:textId="77777777" w:rsidTr="001F6F58">
        <w:trPr>
          <w:trHeight w:val="20"/>
        </w:trPr>
        <w:tc>
          <w:tcPr>
            <w:tcW w:w="0" w:type="auto"/>
            <w:tcMar>
              <w:top w:w="0" w:type="dxa"/>
              <w:left w:w="115" w:type="dxa"/>
              <w:bottom w:w="0" w:type="dxa"/>
              <w:right w:w="115" w:type="dxa"/>
            </w:tcMar>
            <w:hideMark/>
          </w:tcPr>
          <w:p w14:paraId="2392E955" w14:textId="77777777" w:rsidR="001F6F58" w:rsidRDefault="001F6F58">
            <w:pPr>
              <w:pStyle w:val="NormalWeb"/>
            </w:pPr>
            <w:r>
              <w:rPr>
                <w:color w:val="000000"/>
                <w:sz w:val="16"/>
                <w:szCs w:val="16"/>
              </w:rPr>
              <w:t>ARSEF 753</w:t>
            </w:r>
          </w:p>
        </w:tc>
        <w:tc>
          <w:tcPr>
            <w:tcW w:w="0" w:type="auto"/>
            <w:tcMar>
              <w:top w:w="0" w:type="dxa"/>
              <w:left w:w="115" w:type="dxa"/>
              <w:bottom w:w="0" w:type="dxa"/>
              <w:right w:w="115" w:type="dxa"/>
            </w:tcMar>
            <w:hideMark/>
          </w:tcPr>
          <w:p w14:paraId="560E1D4C"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7686C805" w14:textId="77777777" w:rsidR="001F6F58" w:rsidRDefault="001F6F58">
            <w:pPr>
              <w:pStyle w:val="NormalWeb"/>
            </w:pPr>
            <w:proofErr w:type="spellStart"/>
            <w:r>
              <w:rPr>
                <w:color w:val="000000"/>
                <w:sz w:val="16"/>
                <w:szCs w:val="16"/>
              </w:rPr>
              <w:t>Brazil</w:t>
            </w:r>
            <w:proofErr w:type="spellEnd"/>
          </w:p>
        </w:tc>
        <w:tc>
          <w:tcPr>
            <w:tcW w:w="0" w:type="auto"/>
            <w:tcMar>
              <w:top w:w="0" w:type="dxa"/>
              <w:left w:w="115" w:type="dxa"/>
              <w:bottom w:w="0" w:type="dxa"/>
              <w:right w:w="115" w:type="dxa"/>
            </w:tcMar>
            <w:hideMark/>
          </w:tcPr>
          <w:p w14:paraId="2BB458BC"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40BCF3F2" w14:textId="77777777" w:rsidR="001F6F58" w:rsidRDefault="001F6F58">
            <w:pPr>
              <w:pStyle w:val="NormalWeb"/>
              <w:jc w:val="center"/>
            </w:pPr>
            <w:r>
              <w:rPr>
                <w:color w:val="000000"/>
                <w:sz w:val="16"/>
                <w:szCs w:val="16"/>
              </w:rPr>
              <w:t>DQ384398</w:t>
            </w:r>
          </w:p>
        </w:tc>
        <w:tc>
          <w:tcPr>
            <w:tcW w:w="0" w:type="auto"/>
            <w:tcMar>
              <w:top w:w="0" w:type="dxa"/>
              <w:left w:w="115" w:type="dxa"/>
              <w:bottom w:w="0" w:type="dxa"/>
              <w:right w:w="115" w:type="dxa"/>
            </w:tcMar>
            <w:hideMark/>
          </w:tcPr>
          <w:p w14:paraId="2BE767FA"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678CAC39"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6266C442" w14:textId="77777777" w:rsidTr="001F6F58">
        <w:trPr>
          <w:trHeight w:val="20"/>
        </w:trPr>
        <w:tc>
          <w:tcPr>
            <w:tcW w:w="0" w:type="auto"/>
            <w:tcMar>
              <w:top w:w="0" w:type="dxa"/>
              <w:left w:w="115" w:type="dxa"/>
              <w:bottom w:w="0" w:type="dxa"/>
              <w:right w:w="115" w:type="dxa"/>
            </w:tcMar>
            <w:hideMark/>
          </w:tcPr>
          <w:p w14:paraId="1D4D7417" w14:textId="77777777" w:rsidR="001F6F58" w:rsidRDefault="001F6F58">
            <w:pPr>
              <w:pStyle w:val="NormalWeb"/>
            </w:pPr>
            <w:r>
              <w:rPr>
                <w:color w:val="000000"/>
                <w:sz w:val="16"/>
                <w:szCs w:val="16"/>
              </w:rPr>
              <w:t>ARSEF 1153</w:t>
            </w:r>
          </w:p>
        </w:tc>
        <w:tc>
          <w:tcPr>
            <w:tcW w:w="0" w:type="auto"/>
            <w:tcMar>
              <w:top w:w="0" w:type="dxa"/>
              <w:left w:w="115" w:type="dxa"/>
              <w:bottom w:w="0" w:type="dxa"/>
              <w:right w:w="115" w:type="dxa"/>
            </w:tcMar>
            <w:hideMark/>
          </w:tcPr>
          <w:p w14:paraId="3F6B6422"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15ED34A9" w14:textId="77777777" w:rsidR="001F6F58" w:rsidRDefault="001F6F58">
            <w:pPr>
              <w:pStyle w:val="NormalWeb"/>
            </w:pPr>
            <w:proofErr w:type="spellStart"/>
            <w:r>
              <w:rPr>
                <w:color w:val="000000"/>
                <w:sz w:val="16"/>
                <w:szCs w:val="16"/>
              </w:rPr>
              <w:t>Morocco</w:t>
            </w:r>
            <w:proofErr w:type="spellEnd"/>
          </w:p>
        </w:tc>
        <w:tc>
          <w:tcPr>
            <w:tcW w:w="0" w:type="auto"/>
            <w:tcMar>
              <w:top w:w="0" w:type="dxa"/>
              <w:left w:w="115" w:type="dxa"/>
              <w:bottom w:w="0" w:type="dxa"/>
              <w:right w:w="115" w:type="dxa"/>
            </w:tcMar>
            <w:hideMark/>
          </w:tcPr>
          <w:p w14:paraId="4809F5BC"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41250BEE" w14:textId="77777777" w:rsidR="001F6F58" w:rsidRDefault="001F6F58">
            <w:pPr>
              <w:pStyle w:val="NormalWeb"/>
              <w:jc w:val="center"/>
            </w:pPr>
            <w:r>
              <w:rPr>
                <w:color w:val="000000"/>
                <w:sz w:val="16"/>
                <w:szCs w:val="16"/>
              </w:rPr>
              <w:t>DQ384399</w:t>
            </w:r>
          </w:p>
        </w:tc>
        <w:tc>
          <w:tcPr>
            <w:tcW w:w="0" w:type="auto"/>
            <w:tcMar>
              <w:top w:w="0" w:type="dxa"/>
              <w:left w:w="115" w:type="dxa"/>
              <w:bottom w:w="0" w:type="dxa"/>
              <w:right w:w="115" w:type="dxa"/>
            </w:tcMar>
            <w:hideMark/>
          </w:tcPr>
          <w:p w14:paraId="4547931C"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65E3775B"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78AA5874" w14:textId="77777777" w:rsidTr="001F6F58">
        <w:trPr>
          <w:trHeight w:val="20"/>
        </w:trPr>
        <w:tc>
          <w:tcPr>
            <w:tcW w:w="0" w:type="auto"/>
            <w:tcMar>
              <w:top w:w="0" w:type="dxa"/>
              <w:left w:w="115" w:type="dxa"/>
              <w:bottom w:w="0" w:type="dxa"/>
              <w:right w:w="115" w:type="dxa"/>
            </w:tcMar>
            <w:hideMark/>
          </w:tcPr>
          <w:p w14:paraId="1B840EE4" w14:textId="77777777" w:rsidR="001F6F58" w:rsidRDefault="001F6F58">
            <w:pPr>
              <w:pStyle w:val="NormalWeb"/>
            </w:pPr>
            <w:r>
              <w:rPr>
                <w:color w:val="000000"/>
                <w:sz w:val="16"/>
                <w:szCs w:val="16"/>
              </w:rPr>
              <w:t>ARSEF 1811</w:t>
            </w:r>
          </w:p>
        </w:tc>
        <w:tc>
          <w:tcPr>
            <w:tcW w:w="0" w:type="auto"/>
            <w:tcMar>
              <w:top w:w="0" w:type="dxa"/>
              <w:left w:w="115" w:type="dxa"/>
              <w:bottom w:w="0" w:type="dxa"/>
              <w:right w:w="115" w:type="dxa"/>
            </w:tcMar>
            <w:hideMark/>
          </w:tcPr>
          <w:p w14:paraId="343BFE6C"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7C9C348C" w14:textId="77777777" w:rsidR="001F6F58" w:rsidRDefault="001F6F58">
            <w:pPr>
              <w:pStyle w:val="NormalWeb"/>
            </w:pPr>
            <w:proofErr w:type="spellStart"/>
            <w:r>
              <w:rPr>
                <w:color w:val="000000"/>
                <w:sz w:val="16"/>
                <w:szCs w:val="16"/>
              </w:rPr>
              <w:t>Morocco</w:t>
            </w:r>
            <w:proofErr w:type="spellEnd"/>
          </w:p>
        </w:tc>
        <w:tc>
          <w:tcPr>
            <w:tcW w:w="0" w:type="auto"/>
            <w:tcMar>
              <w:top w:w="0" w:type="dxa"/>
              <w:left w:w="115" w:type="dxa"/>
              <w:bottom w:w="0" w:type="dxa"/>
              <w:right w:w="115" w:type="dxa"/>
            </w:tcMar>
            <w:hideMark/>
          </w:tcPr>
          <w:p w14:paraId="0F98CB5C"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73BE3C7F" w14:textId="77777777" w:rsidR="001F6F58" w:rsidRDefault="001F6F58">
            <w:pPr>
              <w:pStyle w:val="NormalWeb"/>
              <w:jc w:val="center"/>
            </w:pPr>
            <w:r>
              <w:rPr>
                <w:color w:val="000000"/>
                <w:sz w:val="16"/>
                <w:szCs w:val="16"/>
              </w:rPr>
              <w:t>DQ384417</w:t>
            </w:r>
          </w:p>
        </w:tc>
        <w:tc>
          <w:tcPr>
            <w:tcW w:w="0" w:type="auto"/>
            <w:tcMar>
              <w:top w:w="0" w:type="dxa"/>
              <w:left w:w="115" w:type="dxa"/>
              <w:bottom w:w="0" w:type="dxa"/>
              <w:right w:w="115" w:type="dxa"/>
            </w:tcMar>
            <w:hideMark/>
          </w:tcPr>
          <w:p w14:paraId="6423B731"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937B1BC"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6852113C" w14:textId="77777777" w:rsidTr="001F6F58">
        <w:trPr>
          <w:trHeight w:val="20"/>
        </w:trPr>
        <w:tc>
          <w:tcPr>
            <w:tcW w:w="0" w:type="auto"/>
            <w:tcMar>
              <w:top w:w="0" w:type="dxa"/>
              <w:left w:w="115" w:type="dxa"/>
              <w:bottom w:w="0" w:type="dxa"/>
              <w:right w:w="115" w:type="dxa"/>
            </w:tcMar>
            <w:hideMark/>
          </w:tcPr>
          <w:p w14:paraId="3A104E35" w14:textId="77777777" w:rsidR="001F6F58" w:rsidRDefault="001F6F58">
            <w:pPr>
              <w:pStyle w:val="NormalWeb"/>
            </w:pPr>
            <w:r>
              <w:rPr>
                <w:color w:val="000000"/>
                <w:sz w:val="16"/>
                <w:szCs w:val="16"/>
              </w:rPr>
              <w:t>ARSEF 2686</w:t>
            </w:r>
          </w:p>
        </w:tc>
        <w:tc>
          <w:tcPr>
            <w:tcW w:w="0" w:type="auto"/>
            <w:tcMar>
              <w:top w:w="0" w:type="dxa"/>
              <w:left w:w="115" w:type="dxa"/>
              <w:bottom w:w="0" w:type="dxa"/>
              <w:right w:w="115" w:type="dxa"/>
            </w:tcMar>
            <w:hideMark/>
          </w:tcPr>
          <w:p w14:paraId="1E9508AB"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567A518D" w14:textId="77777777" w:rsidR="001F6F58" w:rsidRDefault="001F6F58">
            <w:pPr>
              <w:pStyle w:val="NormalWeb"/>
            </w:pPr>
            <w:proofErr w:type="spellStart"/>
            <w:r>
              <w:rPr>
                <w:color w:val="000000"/>
                <w:sz w:val="16"/>
                <w:szCs w:val="16"/>
              </w:rPr>
              <w:t>Kenya</w:t>
            </w:r>
            <w:proofErr w:type="spellEnd"/>
          </w:p>
        </w:tc>
        <w:tc>
          <w:tcPr>
            <w:tcW w:w="0" w:type="auto"/>
            <w:tcMar>
              <w:top w:w="0" w:type="dxa"/>
              <w:left w:w="115" w:type="dxa"/>
              <w:bottom w:w="0" w:type="dxa"/>
              <w:right w:w="115" w:type="dxa"/>
            </w:tcMar>
            <w:hideMark/>
          </w:tcPr>
          <w:p w14:paraId="2D97685D"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248B7EF8" w14:textId="77777777" w:rsidR="001F6F58" w:rsidRDefault="001F6F58">
            <w:pPr>
              <w:pStyle w:val="NormalWeb"/>
              <w:jc w:val="center"/>
            </w:pPr>
            <w:r>
              <w:rPr>
                <w:color w:val="000000"/>
                <w:sz w:val="16"/>
                <w:szCs w:val="16"/>
              </w:rPr>
              <w:t>DQ384390</w:t>
            </w:r>
          </w:p>
        </w:tc>
        <w:tc>
          <w:tcPr>
            <w:tcW w:w="0" w:type="auto"/>
            <w:tcMar>
              <w:top w:w="0" w:type="dxa"/>
              <w:left w:w="115" w:type="dxa"/>
              <w:bottom w:w="0" w:type="dxa"/>
              <w:right w:w="115" w:type="dxa"/>
            </w:tcMar>
            <w:hideMark/>
          </w:tcPr>
          <w:p w14:paraId="1692B900"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5D004BA"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181C4759" w14:textId="77777777" w:rsidTr="001F6F58">
        <w:trPr>
          <w:trHeight w:val="20"/>
        </w:trPr>
        <w:tc>
          <w:tcPr>
            <w:tcW w:w="0" w:type="auto"/>
            <w:tcMar>
              <w:top w:w="0" w:type="dxa"/>
              <w:left w:w="115" w:type="dxa"/>
              <w:bottom w:w="0" w:type="dxa"/>
              <w:right w:w="115" w:type="dxa"/>
            </w:tcMar>
            <w:hideMark/>
          </w:tcPr>
          <w:p w14:paraId="2F6C1772" w14:textId="77777777" w:rsidR="001F6F58" w:rsidRDefault="001F6F58">
            <w:pPr>
              <w:pStyle w:val="NormalWeb"/>
            </w:pPr>
            <w:r>
              <w:rPr>
                <w:color w:val="000000"/>
                <w:sz w:val="16"/>
                <w:szCs w:val="16"/>
              </w:rPr>
              <w:t>ARSEF 3097</w:t>
            </w:r>
          </w:p>
        </w:tc>
        <w:tc>
          <w:tcPr>
            <w:tcW w:w="0" w:type="auto"/>
            <w:tcMar>
              <w:top w:w="0" w:type="dxa"/>
              <w:left w:w="115" w:type="dxa"/>
              <w:bottom w:w="0" w:type="dxa"/>
              <w:right w:w="115" w:type="dxa"/>
            </w:tcMar>
            <w:hideMark/>
          </w:tcPr>
          <w:p w14:paraId="60CC326D"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14B75A6A" w14:textId="77777777" w:rsidR="001F6F58" w:rsidRDefault="001F6F58">
            <w:pPr>
              <w:pStyle w:val="NormalWeb"/>
            </w:pPr>
            <w:r>
              <w:rPr>
                <w:color w:val="000000"/>
                <w:sz w:val="16"/>
                <w:szCs w:val="16"/>
              </w:rPr>
              <w:t>USA</w:t>
            </w:r>
          </w:p>
        </w:tc>
        <w:tc>
          <w:tcPr>
            <w:tcW w:w="0" w:type="auto"/>
            <w:tcMar>
              <w:top w:w="0" w:type="dxa"/>
              <w:left w:w="115" w:type="dxa"/>
              <w:bottom w:w="0" w:type="dxa"/>
              <w:right w:w="115" w:type="dxa"/>
            </w:tcMar>
            <w:hideMark/>
          </w:tcPr>
          <w:p w14:paraId="59144DAD"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7AF4D663" w14:textId="77777777" w:rsidR="001F6F58" w:rsidRDefault="001F6F58">
            <w:pPr>
              <w:pStyle w:val="NormalWeb"/>
              <w:jc w:val="center"/>
            </w:pPr>
            <w:r>
              <w:rPr>
                <w:color w:val="000000"/>
                <w:sz w:val="16"/>
                <w:szCs w:val="16"/>
              </w:rPr>
              <w:t>DQ384409</w:t>
            </w:r>
          </w:p>
        </w:tc>
        <w:tc>
          <w:tcPr>
            <w:tcW w:w="0" w:type="auto"/>
            <w:tcMar>
              <w:top w:w="0" w:type="dxa"/>
              <w:left w:w="115" w:type="dxa"/>
              <w:bottom w:w="0" w:type="dxa"/>
              <w:right w:w="115" w:type="dxa"/>
            </w:tcMar>
            <w:hideMark/>
          </w:tcPr>
          <w:p w14:paraId="1DD18D6D"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0B2B5303"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19946379" w14:textId="77777777" w:rsidTr="001F6F58">
        <w:trPr>
          <w:trHeight w:val="20"/>
        </w:trPr>
        <w:tc>
          <w:tcPr>
            <w:tcW w:w="0" w:type="auto"/>
            <w:tcMar>
              <w:top w:w="0" w:type="dxa"/>
              <w:left w:w="115" w:type="dxa"/>
              <w:bottom w:w="0" w:type="dxa"/>
              <w:right w:w="115" w:type="dxa"/>
            </w:tcMar>
            <w:hideMark/>
          </w:tcPr>
          <w:p w14:paraId="0FE9F016" w14:textId="77777777" w:rsidR="001F6F58" w:rsidRDefault="001F6F58">
            <w:pPr>
              <w:pStyle w:val="NormalWeb"/>
            </w:pPr>
            <w:r>
              <w:rPr>
                <w:color w:val="000000"/>
                <w:sz w:val="16"/>
                <w:szCs w:val="16"/>
              </w:rPr>
              <w:t>ARSEF 3448</w:t>
            </w:r>
          </w:p>
        </w:tc>
        <w:tc>
          <w:tcPr>
            <w:tcW w:w="0" w:type="auto"/>
            <w:tcMar>
              <w:top w:w="0" w:type="dxa"/>
              <w:left w:w="115" w:type="dxa"/>
              <w:bottom w:w="0" w:type="dxa"/>
              <w:right w:w="115" w:type="dxa"/>
            </w:tcMar>
            <w:hideMark/>
          </w:tcPr>
          <w:p w14:paraId="1CAC2BCD"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1419069B" w14:textId="77777777" w:rsidR="001F6F58" w:rsidRDefault="001F6F58">
            <w:pPr>
              <w:pStyle w:val="NormalWeb"/>
            </w:pPr>
            <w:r>
              <w:rPr>
                <w:color w:val="000000"/>
                <w:sz w:val="16"/>
                <w:szCs w:val="16"/>
              </w:rPr>
              <w:t>Nicaragua</w:t>
            </w:r>
          </w:p>
        </w:tc>
        <w:tc>
          <w:tcPr>
            <w:tcW w:w="0" w:type="auto"/>
            <w:tcMar>
              <w:top w:w="0" w:type="dxa"/>
              <w:left w:w="115" w:type="dxa"/>
              <w:bottom w:w="0" w:type="dxa"/>
              <w:right w:w="115" w:type="dxa"/>
            </w:tcMar>
            <w:hideMark/>
          </w:tcPr>
          <w:p w14:paraId="1F1F2574"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08EC8F03" w14:textId="77777777" w:rsidR="001F6F58" w:rsidRDefault="001F6F58">
            <w:pPr>
              <w:pStyle w:val="NormalWeb"/>
              <w:jc w:val="center"/>
            </w:pPr>
            <w:r>
              <w:rPr>
                <w:color w:val="000000"/>
                <w:sz w:val="16"/>
                <w:szCs w:val="16"/>
              </w:rPr>
              <w:t>DQ384383</w:t>
            </w:r>
          </w:p>
        </w:tc>
        <w:tc>
          <w:tcPr>
            <w:tcW w:w="0" w:type="auto"/>
            <w:tcMar>
              <w:top w:w="0" w:type="dxa"/>
              <w:left w:w="115" w:type="dxa"/>
              <w:bottom w:w="0" w:type="dxa"/>
              <w:right w:w="115" w:type="dxa"/>
            </w:tcMar>
            <w:hideMark/>
          </w:tcPr>
          <w:p w14:paraId="76371E95"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3B9D38AF"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25657ED5" w14:textId="77777777" w:rsidTr="001F6F58">
        <w:trPr>
          <w:trHeight w:val="20"/>
        </w:trPr>
        <w:tc>
          <w:tcPr>
            <w:tcW w:w="0" w:type="auto"/>
            <w:tcMar>
              <w:top w:w="0" w:type="dxa"/>
              <w:left w:w="115" w:type="dxa"/>
              <w:bottom w:w="0" w:type="dxa"/>
              <w:right w:w="115" w:type="dxa"/>
            </w:tcMar>
            <w:hideMark/>
          </w:tcPr>
          <w:p w14:paraId="6CB8E0E3" w14:textId="77777777" w:rsidR="001F6F58" w:rsidRDefault="001F6F58">
            <w:pPr>
              <w:pStyle w:val="NormalWeb"/>
            </w:pPr>
            <w:r>
              <w:rPr>
                <w:color w:val="000000"/>
                <w:sz w:val="16"/>
                <w:szCs w:val="16"/>
              </w:rPr>
              <w:t>ARSEF 3456</w:t>
            </w:r>
          </w:p>
        </w:tc>
        <w:tc>
          <w:tcPr>
            <w:tcW w:w="0" w:type="auto"/>
            <w:tcMar>
              <w:top w:w="0" w:type="dxa"/>
              <w:left w:w="115" w:type="dxa"/>
              <w:bottom w:w="0" w:type="dxa"/>
              <w:right w:w="115" w:type="dxa"/>
            </w:tcMar>
            <w:hideMark/>
          </w:tcPr>
          <w:p w14:paraId="0B984CB2"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6CC2EF40" w14:textId="77777777" w:rsidR="001F6F58" w:rsidRDefault="001F6F58">
            <w:pPr>
              <w:pStyle w:val="NormalWeb"/>
            </w:pPr>
            <w:r>
              <w:rPr>
                <w:color w:val="000000"/>
                <w:sz w:val="16"/>
                <w:szCs w:val="16"/>
              </w:rPr>
              <w:t>Costa Rica</w:t>
            </w:r>
          </w:p>
        </w:tc>
        <w:tc>
          <w:tcPr>
            <w:tcW w:w="0" w:type="auto"/>
            <w:tcMar>
              <w:top w:w="0" w:type="dxa"/>
              <w:left w:w="115" w:type="dxa"/>
              <w:bottom w:w="0" w:type="dxa"/>
              <w:right w:w="115" w:type="dxa"/>
            </w:tcMar>
            <w:hideMark/>
          </w:tcPr>
          <w:p w14:paraId="0D6158FF" w14:textId="77777777" w:rsidR="001F6F58" w:rsidRDefault="001F6F58">
            <w:pPr>
              <w:pStyle w:val="NormalWeb"/>
            </w:pPr>
            <w:proofErr w:type="spellStart"/>
            <w:r>
              <w:rPr>
                <w:color w:val="000000"/>
                <w:sz w:val="16"/>
                <w:szCs w:val="16"/>
              </w:rPr>
              <w:t>Hemiptera</w:t>
            </w:r>
            <w:proofErr w:type="spellEnd"/>
            <w:r>
              <w:rPr>
                <w:color w:val="000000"/>
                <w:sz w:val="16"/>
                <w:szCs w:val="16"/>
              </w:rPr>
              <w:t xml:space="preserve">: </w:t>
            </w:r>
            <w:proofErr w:type="spellStart"/>
            <w:r>
              <w:rPr>
                <w:color w:val="000000"/>
                <w:sz w:val="16"/>
                <w:szCs w:val="16"/>
              </w:rPr>
              <w:t>Miridae</w:t>
            </w:r>
            <w:proofErr w:type="spellEnd"/>
          </w:p>
        </w:tc>
        <w:tc>
          <w:tcPr>
            <w:tcW w:w="0" w:type="auto"/>
            <w:tcMar>
              <w:top w:w="0" w:type="dxa"/>
              <w:left w:w="115" w:type="dxa"/>
              <w:bottom w:w="0" w:type="dxa"/>
              <w:right w:w="115" w:type="dxa"/>
            </w:tcMar>
            <w:hideMark/>
          </w:tcPr>
          <w:p w14:paraId="6A9FF418" w14:textId="77777777" w:rsidR="001F6F58" w:rsidRDefault="001F6F58">
            <w:pPr>
              <w:pStyle w:val="NormalWeb"/>
              <w:jc w:val="center"/>
            </w:pPr>
            <w:r>
              <w:rPr>
                <w:color w:val="000000"/>
                <w:sz w:val="16"/>
                <w:szCs w:val="16"/>
              </w:rPr>
              <w:t>DQ384350</w:t>
            </w:r>
          </w:p>
        </w:tc>
        <w:tc>
          <w:tcPr>
            <w:tcW w:w="0" w:type="auto"/>
            <w:tcMar>
              <w:top w:w="0" w:type="dxa"/>
              <w:left w:w="115" w:type="dxa"/>
              <w:bottom w:w="0" w:type="dxa"/>
              <w:right w:w="115" w:type="dxa"/>
            </w:tcMar>
            <w:hideMark/>
          </w:tcPr>
          <w:p w14:paraId="1564252C"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3DF2C467"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21918CFC" w14:textId="77777777" w:rsidTr="001F6F58">
        <w:trPr>
          <w:trHeight w:val="20"/>
        </w:trPr>
        <w:tc>
          <w:tcPr>
            <w:tcW w:w="0" w:type="auto"/>
            <w:tcMar>
              <w:top w:w="0" w:type="dxa"/>
              <w:left w:w="115" w:type="dxa"/>
              <w:bottom w:w="0" w:type="dxa"/>
              <w:right w:w="115" w:type="dxa"/>
            </w:tcMar>
            <w:hideMark/>
          </w:tcPr>
          <w:p w14:paraId="41BF7BEF" w14:textId="77777777" w:rsidR="001F6F58" w:rsidRDefault="001F6F58">
            <w:pPr>
              <w:pStyle w:val="NormalWeb"/>
            </w:pPr>
            <w:r>
              <w:rPr>
                <w:color w:val="000000"/>
                <w:sz w:val="16"/>
                <w:szCs w:val="16"/>
              </w:rPr>
              <w:t>ARSEF 4755</w:t>
            </w:r>
          </w:p>
        </w:tc>
        <w:tc>
          <w:tcPr>
            <w:tcW w:w="0" w:type="auto"/>
            <w:tcMar>
              <w:top w:w="0" w:type="dxa"/>
              <w:left w:w="115" w:type="dxa"/>
              <w:bottom w:w="0" w:type="dxa"/>
              <w:right w:w="115" w:type="dxa"/>
            </w:tcMar>
            <w:hideMark/>
          </w:tcPr>
          <w:p w14:paraId="6A024F65" w14:textId="77777777" w:rsidR="001F6F58" w:rsidRDefault="001F6F58">
            <w:pPr>
              <w:pStyle w:val="NormalWeb"/>
            </w:pPr>
            <w:r>
              <w:rPr>
                <w:i/>
                <w:iCs/>
                <w:color w:val="000000"/>
                <w:sz w:val="16"/>
                <w:szCs w:val="16"/>
              </w:rPr>
              <w:t xml:space="preserve">B. </w:t>
            </w:r>
            <w:proofErr w:type="spellStart"/>
            <w:r>
              <w:rPr>
                <w:i/>
                <w:iCs/>
                <w:color w:val="000000"/>
                <w:sz w:val="16"/>
                <w:szCs w:val="16"/>
              </w:rPr>
              <w:t>malawiensis</w:t>
            </w:r>
            <w:proofErr w:type="spellEnd"/>
          </w:p>
        </w:tc>
        <w:tc>
          <w:tcPr>
            <w:tcW w:w="0" w:type="auto"/>
            <w:tcMar>
              <w:top w:w="0" w:type="dxa"/>
              <w:left w:w="115" w:type="dxa"/>
              <w:bottom w:w="0" w:type="dxa"/>
              <w:right w:w="115" w:type="dxa"/>
            </w:tcMar>
            <w:hideMark/>
          </w:tcPr>
          <w:p w14:paraId="75ACD225" w14:textId="77777777" w:rsidR="001F6F58" w:rsidRDefault="001F6F58">
            <w:pPr>
              <w:pStyle w:val="NormalWeb"/>
            </w:pPr>
            <w:r>
              <w:rPr>
                <w:color w:val="000000"/>
                <w:sz w:val="16"/>
                <w:szCs w:val="16"/>
              </w:rPr>
              <w:t>Australia</w:t>
            </w:r>
          </w:p>
        </w:tc>
        <w:tc>
          <w:tcPr>
            <w:tcW w:w="0" w:type="auto"/>
            <w:tcMar>
              <w:top w:w="0" w:type="dxa"/>
              <w:left w:w="115" w:type="dxa"/>
              <w:bottom w:w="0" w:type="dxa"/>
              <w:right w:w="115" w:type="dxa"/>
            </w:tcMar>
            <w:hideMark/>
          </w:tcPr>
          <w:p w14:paraId="0206CA55"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598CE024" w14:textId="77777777" w:rsidR="001F6F58" w:rsidRDefault="001F6F58">
            <w:pPr>
              <w:pStyle w:val="NormalWeb"/>
              <w:jc w:val="center"/>
            </w:pPr>
            <w:r>
              <w:rPr>
                <w:color w:val="000000"/>
                <w:sz w:val="16"/>
                <w:szCs w:val="16"/>
              </w:rPr>
              <w:t>HQ880754</w:t>
            </w:r>
          </w:p>
        </w:tc>
        <w:tc>
          <w:tcPr>
            <w:tcW w:w="0" w:type="auto"/>
            <w:tcMar>
              <w:top w:w="0" w:type="dxa"/>
              <w:left w:w="115" w:type="dxa"/>
              <w:bottom w:w="0" w:type="dxa"/>
              <w:right w:w="115" w:type="dxa"/>
            </w:tcMar>
            <w:hideMark/>
          </w:tcPr>
          <w:p w14:paraId="0C7FA6F1"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8341836"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5C68F3D4" w14:textId="77777777" w:rsidTr="001F6F58">
        <w:trPr>
          <w:trHeight w:val="20"/>
        </w:trPr>
        <w:tc>
          <w:tcPr>
            <w:tcW w:w="0" w:type="auto"/>
            <w:tcMar>
              <w:top w:w="0" w:type="dxa"/>
              <w:left w:w="115" w:type="dxa"/>
              <w:bottom w:w="0" w:type="dxa"/>
              <w:right w:w="115" w:type="dxa"/>
            </w:tcMar>
            <w:hideMark/>
          </w:tcPr>
          <w:p w14:paraId="67DA7051" w14:textId="77777777" w:rsidR="001F6F58" w:rsidRDefault="001F6F58">
            <w:pPr>
              <w:pStyle w:val="NormalWeb"/>
            </w:pPr>
            <w:r>
              <w:rPr>
                <w:color w:val="000000"/>
                <w:sz w:val="16"/>
                <w:szCs w:val="16"/>
              </w:rPr>
              <w:t>ARSEF 5446</w:t>
            </w:r>
          </w:p>
        </w:tc>
        <w:tc>
          <w:tcPr>
            <w:tcW w:w="0" w:type="auto"/>
            <w:tcMar>
              <w:top w:w="0" w:type="dxa"/>
              <w:left w:w="115" w:type="dxa"/>
              <w:bottom w:w="0" w:type="dxa"/>
              <w:right w:w="115" w:type="dxa"/>
            </w:tcMar>
            <w:hideMark/>
          </w:tcPr>
          <w:p w14:paraId="4213CC49"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0C90E5D6" w14:textId="77777777" w:rsidR="001F6F58" w:rsidRDefault="001F6F58">
            <w:pPr>
              <w:pStyle w:val="NormalWeb"/>
            </w:pPr>
            <w:r>
              <w:rPr>
                <w:color w:val="000000"/>
                <w:sz w:val="16"/>
                <w:szCs w:val="16"/>
              </w:rPr>
              <w:t>Togo</w:t>
            </w:r>
          </w:p>
        </w:tc>
        <w:tc>
          <w:tcPr>
            <w:tcW w:w="0" w:type="auto"/>
            <w:tcMar>
              <w:top w:w="0" w:type="dxa"/>
              <w:left w:w="115" w:type="dxa"/>
              <w:bottom w:w="0" w:type="dxa"/>
              <w:right w:w="115" w:type="dxa"/>
            </w:tcMar>
            <w:hideMark/>
          </w:tcPr>
          <w:p w14:paraId="2DCE0A00"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546271DF" w14:textId="77777777" w:rsidR="001F6F58" w:rsidRDefault="001F6F58">
            <w:pPr>
              <w:pStyle w:val="NormalWeb"/>
              <w:jc w:val="center"/>
            </w:pPr>
            <w:r>
              <w:rPr>
                <w:color w:val="000000"/>
                <w:sz w:val="16"/>
                <w:szCs w:val="16"/>
              </w:rPr>
              <w:t>DQ384343</w:t>
            </w:r>
          </w:p>
        </w:tc>
        <w:tc>
          <w:tcPr>
            <w:tcW w:w="0" w:type="auto"/>
            <w:tcMar>
              <w:top w:w="0" w:type="dxa"/>
              <w:left w:w="115" w:type="dxa"/>
              <w:bottom w:w="0" w:type="dxa"/>
              <w:right w:w="115" w:type="dxa"/>
            </w:tcMar>
            <w:hideMark/>
          </w:tcPr>
          <w:p w14:paraId="5FB769FA"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A69803A"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5F8BBF3A" w14:textId="77777777" w:rsidTr="001F6F58">
        <w:trPr>
          <w:trHeight w:val="20"/>
        </w:trPr>
        <w:tc>
          <w:tcPr>
            <w:tcW w:w="0" w:type="auto"/>
            <w:tcMar>
              <w:top w:w="0" w:type="dxa"/>
              <w:left w:w="115" w:type="dxa"/>
              <w:bottom w:w="0" w:type="dxa"/>
              <w:right w:w="115" w:type="dxa"/>
            </w:tcMar>
            <w:hideMark/>
          </w:tcPr>
          <w:p w14:paraId="415F0626" w14:textId="77777777" w:rsidR="001F6F58" w:rsidRDefault="001F6F58">
            <w:pPr>
              <w:pStyle w:val="NormalWeb"/>
            </w:pPr>
            <w:r>
              <w:rPr>
                <w:color w:val="000000"/>
                <w:sz w:val="16"/>
                <w:szCs w:val="16"/>
              </w:rPr>
              <w:t>ARSEF 7518</w:t>
            </w:r>
          </w:p>
        </w:tc>
        <w:tc>
          <w:tcPr>
            <w:tcW w:w="0" w:type="auto"/>
            <w:tcMar>
              <w:top w:w="0" w:type="dxa"/>
              <w:left w:w="115" w:type="dxa"/>
              <w:bottom w:w="0" w:type="dxa"/>
              <w:right w:w="115" w:type="dxa"/>
            </w:tcMar>
            <w:hideMark/>
          </w:tcPr>
          <w:p w14:paraId="757BBC7D"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26FAFBB3" w14:textId="77777777" w:rsidR="001F6F58" w:rsidRDefault="001F6F58">
            <w:pPr>
              <w:pStyle w:val="NormalWeb"/>
            </w:pPr>
            <w:proofErr w:type="spellStart"/>
            <w:r>
              <w:rPr>
                <w:color w:val="000000"/>
                <w:sz w:val="16"/>
                <w:szCs w:val="16"/>
              </w:rPr>
              <w:t>Japan</w:t>
            </w:r>
            <w:proofErr w:type="spellEnd"/>
          </w:p>
        </w:tc>
        <w:tc>
          <w:tcPr>
            <w:tcW w:w="0" w:type="auto"/>
            <w:tcMar>
              <w:top w:w="0" w:type="dxa"/>
              <w:left w:w="115" w:type="dxa"/>
              <w:bottom w:w="0" w:type="dxa"/>
              <w:right w:w="115" w:type="dxa"/>
            </w:tcMar>
            <w:hideMark/>
          </w:tcPr>
          <w:p w14:paraId="0596D846" w14:textId="77777777" w:rsidR="001F6F58" w:rsidRDefault="001F6F58">
            <w:pPr>
              <w:pStyle w:val="NormalWeb"/>
            </w:pPr>
            <w:proofErr w:type="spellStart"/>
            <w:r>
              <w:rPr>
                <w:color w:val="000000"/>
                <w:sz w:val="16"/>
                <w:szCs w:val="16"/>
              </w:rPr>
              <w:t>Hymenoptera</w:t>
            </w:r>
            <w:proofErr w:type="spellEnd"/>
            <w:r>
              <w:rPr>
                <w:color w:val="000000"/>
                <w:sz w:val="16"/>
                <w:szCs w:val="16"/>
              </w:rPr>
              <w:t xml:space="preserve">: </w:t>
            </w:r>
            <w:proofErr w:type="spellStart"/>
            <w:r>
              <w:rPr>
                <w:color w:val="000000"/>
                <w:sz w:val="16"/>
                <w:szCs w:val="16"/>
              </w:rPr>
              <w:t>Pamphiliidae</w:t>
            </w:r>
            <w:proofErr w:type="spellEnd"/>
          </w:p>
        </w:tc>
        <w:tc>
          <w:tcPr>
            <w:tcW w:w="0" w:type="auto"/>
            <w:tcMar>
              <w:top w:w="0" w:type="dxa"/>
              <w:left w:w="115" w:type="dxa"/>
              <w:bottom w:w="0" w:type="dxa"/>
              <w:right w:w="115" w:type="dxa"/>
            </w:tcMar>
            <w:hideMark/>
          </w:tcPr>
          <w:p w14:paraId="06F3AB88" w14:textId="77777777" w:rsidR="001F6F58" w:rsidRDefault="001F6F58">
            <w:pPr>
              <w:pStyle w:val="NormalWeb"/>
              <w:jc w:val="center"/>
            </w:pPr>
            <w:r>
              <w:rPr>
                <w:color w:val="000000"/>
                <w:sz w:val="16"/>
                <w:szCs w:val="16"/>
              </w:rPr>
              <w:t>HQ880693</w:t>
            </w:r>
          </w:p>
        </w:tc>
        <w:tc>
          <w:tcPr>
            <w:tcW w:w="0" w:type="auto"/>
            <w:tcMar>
              <w:top w:w="0" w:type="dxa"/>
              <w:left w:w="115" w:type="dxa"/>
              <w:bottom w:w="0" w:type="dxa"/>
              <w:right w:w="115" w:type="dxa"/>
            </w:tcMar>
            <w:hideMark/>
          </w:tcPr>
          <w:p w14:paraId="4D08396D"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F8FED34"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4BD4A6C4" w14:textId="77777777" w:rsidTr="001F6F58">
        <w:trPr>
          <w:trHeight w:val="20"/>
        </w:trPr>
        <w:tc>
          <w:tcPr>
            <w:tcW w:w="0" w:type="auto"/>
            <w:tcMar>
              <w:top w:w="0" w:type="dxa"/>
              <w:left w:w="115" w:type="dxa"/>
              <w:bottom w:w="0" w:type="dxa"/>
              <w:right w:w="115" w:type="dxa"/>
            </w:tcMar>
            <w:hideMark/>
          </w:tcPr>
          <w:p w14:paraId="0F33FE06" w14:textId="77777777" w:rsidR="001F6F58" w:rsidRDefault="001F6F58">
            <w:pPr>
              <w:pStyle w:val="NormalWeb"/>
            </w:pPr>
            <w:r>
              <w:rPr>
                <w:color w:val="000000"/>
                <w:sz w:val="16"/>
                <w:szCs w:val="16"/>
              </w:rPr>
              <w:t>Bb9201</w:t>
            </w:r>
          </w:p>
        </w:tc>
        <w:tc>
          <w:tcPr>
            <w:tcW w:w="0" w:type="auto"/>
            <w:tcMar>
              <w:top w:w="0" w:type="dxa"/>
              <w:left w:w="115" w:type="dxa"/>
              <w:bottom w:w="0" w:type="dxa"/>
              <w:right w:w="115" w:type="dxa"/>
            </w:tcMar>
            <w:hideMark/>
          </w:tcPr>
          <w:p w14:paraId="58A4D983"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47394C4F" w14:textId="77777777" w:rsidR="001F6F58" w:rsidRDefault="001F6F58">
            <w:pPr>
              <w:pStyle w:val="NormalWeb"/>
            </w:pPr>
            <w:r>
              <w:rPr>
                <w:color w:val="000000"/>
                <w:sz w:val="16"/>
                <w:szCs w:val="16"/>
              </w:rPr>
              <w:t>Colombia</w:t>
            </w:r>
          </w:p>
        </w:tc>
        <w:tc>
          <w:tcPr>
            <w:tcW w:w="0" w:type="auto"/>
            <w:tcMar>
              <w:top w:w="0" w:type="dxa"/>
              <w:left w:w="115" w:type="dxa"/>
              <w:bottom w:w="0" w:type="dxa"/>
              <w:right w:w="115" w:type="dxa"/>
            </w:tcMar>
            <w:hideMark/>
          </w:tcPr>
          <w:p w14:paraId="7C3144BE"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09272942" w14:textId="77777777" w:rsidR="001F6F58" w:rsidRDefault="001F6F58">
            <w:pPr>
              <w:pStyle w:val="NormalWeb"/>
              <w:jc w:val="center"/>
            </w:pPr>
            <w:r>
              <w:rPr>
                <w:color w:val="000000"/>
                <w:sz w:val="16"/>
                <w:szCs w:val="16"/>
              </w:rPr>
              <w:t>DQ384394</w:t>
            </w:r>
          </w:p>
        </w:tc>
        <w:tc>
          <w:tcPr>
            <w:tcW w:w="0" w:type="auto"/>
            <w:tcMar>
              <w:top w:w="0" w:type="dxa"/>
              <w:left w:w="115" w:type="dxa"/>
              <w:bottom w:w="0" w:type="dxa"/>
              <w:right w:w="115" w:type="dxa"/>
            </w:tcMar>
            <w:hideMark/>
          </w:tcPr>
          <w:p w14:paraId="3E6682BF"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7DB2B4F2"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359753DB" w14:textId="77777777" w:rsidTr="001F6F58">
        <w:trPr>
          <w:trHeight w:val="20"/>
        </w:trPr>
        <w:tc>
          <w:tcPr>
            <w:tcW w:w="0" w:type="auto"/>
            <w:tcMar>
              <w:top w:w="0" w:type="dxa"/>
              <w:left w:w="115" w:type="dxa"/>
              <w:bottom w:w="0" w:type="dxa"/>
              <w:right w:w="115" w:type="dxa"/>
            </w:tcMar>
            <w:hideMark/>
          </w:tcPr>
          <w:p w14:paraId="380E9AF9" w14:textId="77777777" w:rsidR="001F6F58" w:rsidRDefault="001F6F58">
            <w:pPr>
              <w:pStyle w:val="NormalWeb"/>
            </w:pPr>
            <w:r>
              <w:rPr>
                <w:color w:val="000000"/>
                <w:sz w:val="16"/>
                <w:szCs w:val="16"/>
              </w:rPr>
              <w:lastRenderedPageBreak/>
              <w:t>Bb9205</w:t>
            </w:r>
          </w:p>
        </w:tc>
        <w:tc>
          <w:tcPr>
            <w:tcW w:w="0" w:type="auto"/>
            <w:tcMar>
              <w:top w:w="0" w:type="dxa"/>
              <w:left w:w="115" w:type="dxa"/>
              <w:bottom w:w="0" w:type="dxa"/>
              <w:right w:w="115" w:type="dxa"/>
            </w:tcMar>
            <w:hideMark/>
          </w:tcPr>
          <w:p w14:paraId="235C2045"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204EBA6E" w14:textId="77777777" w:rsidR="001F6F58" w:rsidRDefault="001F6F58">
            <w:pPr>
              <w:pStyle w:val="NormalWeb"/>
            </w:pPr>
            <w:r>
              <w:rPr>
                <w:color w:val="000000"/>
                <w:sz w:val="16"/>
                <w:szCs w:val="16"/>
              </w:rPr>
              <w:t>Colombia</w:t>
            </w:r>
          </w:p>
        </w:tc>
        <w:tc>
          <w:tcPr>
            <w:tcW w:w="0" w:type="auto"/>
            <w:tcMar>
              <w:top w:w="0" w:type="dxa"/>
              <w:left w:w="115" w:type="dxa"/>
              <w:bottom w:w="0" w:type="dxa"/>
              <w:right w:w="115" w:type="dxa"/>
            </w:tcMar>
            <w:hideMark/>
          </w:tcPr>
          <w:p w14:paraId="0752CCC1" w14:textId="77777777" w:rsidR="001F6F58" w:rsidRDefault="001F6F58">
            <w:pPr>
              <w:pStyle w:val="NormalWeb"/>
            </w:pPr>
            <w:proofErr w:type="spellStart"/>
            <w:r>
              <w:rPr>
                <w:color w:val="000000"/>
                <w:sz w:val="16"/>
                <w:szCs w:val="16"/>
              </w:rPr>
              <w:t>Lepidoptera</w:t>
            </w:r>
            <w:proofErr w:type="spellEnd"/>
            <w:r>
              <w:rPr>
                <w:color w:val="000000"/>
                <w:sz w:val="16"/>
                <w:szCs w:val="16"/>
              </w:rPr>
              <w:t xml:space="preserve">: </w:t>
            </w:r>
            <w:proofErr w:type="spellStart"/>
            <w:r>
              <w:rPr>
                <w:color w:val="000000"/>
                <w:sz w:val="16"/>
                <w:szCs w:val="16"/>
              </w:rPr>
              <w:t>Pyralidae</w:t>
            </w:r>
            <w:proofErr w:type="spellEnd"/>
          </w:p>
        </w:tc>
        <w:tc>
          <w:tcPr>
            <w:tcW w:w="0" w:type="auto"/>
            <w:tcMar>
              <w:top w:w="0" w:type="dxa"/>
              <w:left w:w="115" w:type="dxa"/>
              <w:bottom w:w="0" w:type="dxa"/>
              <w:right w:w="115" w:type="dxa"/>
            </w:tcMar>
            <w:hideMark/>
          </w:tcPr>
          <w:p w14:paraId="0E85C3D6" w14:textId="77777777" w:rsidR="001F6F58" w:rsidRDefault="001F6F58">
            <w:pPr>
              <w:pStyle w:val="NormalWeb"/>
              <w:jc w:val="center"/>
            </w:pPr>
            <w:r>
              <w:rPr>
                <w:color w:val="000000"/>
                <w:sz w:val="16"/>
                <w:szCs w:val="16"/>
              </w:rPr>
              <w:t>DQ384368</w:t>
            </w:r>
          </w:p>
        </w:tc>
        <w:tc>
          <w:tcPr>
            <w:tcW w:w="0" w:type="auto"/>
            <w:tcMar>
              <w:top w:w="0" w:type="dxa"/>
              <w:left w:w="115" w:type="dxa"/>
              <w:bottom w:w="0" w:type="dxa"/>
              <w:right w:w="115" w:type="dxa"/>
            </w:tcMar>
            <w:hideMark/>
          </w:tcPr>
          <w:p w14:paraId="3CB6934D"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433DD168"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34214DA6" w14:textId="77777777" w:rsidTr="001F6F58">
        <w:trPr>
          <w:trHeight w:val="180"/>
        </w:trPr>
        <w:tc>
          <w:tcPr>
            <w:tcW w:w="0" w:type="auto"/>
            <w:tcMar>
              <w:top w:w="0" w:type="dxa"/>
              <w:left w:w="115" w:type="dxa"/>
              <w:bottom w:w="0" w:type="dxa"/>
              <w:right w:w="115" w:type="dxa"/>
            </w:tcMar>
            <w:hideMark/>
          </w:tcPr>
          <w:p w14:paraId="0978C091" w14:textId="77777777" w:rsidR="001F6F58" w:rsidRDefault="001F6F58">
            <w:pPr>
              <w:pStyle w:val="NormalWeb"/>
            </w:pPr>
            <w:r>
              <w:rPr>
                <w:color w:val="000000"/>
                <w:sz w:val="16"/>
                <w:szCs w:val="16"/>
              </w:rPr>
              <w:t>EBCL99043</w:t>
            </w:r>
          </w:p>
        </w:tc>
        <w:tc>
          <w:tcPr>
            <w:tcW w:w="0" w:type="auto"/>
            <w:tcMar>
              <w:top w:w="0" w:type="dxa"/>
              <w:left w:w="115" w:type="dxa"/>
              <w:bottom w:w="0" w:type="dxa"/>
              <w:right w:w="115" w:type="dxa"/>
            </w:tcMar>
            <w:hideMark/>
          </w:tcPr>
          <w:p w14:paraId="78804381" w14:textId="77777777" w:rsidR="001F6F58" w:rsidRDefault="001F6F58">
            <w:pPr>
              <w:pStyle w:val="NormalWeb"/>
            </w:pPr>
            <w:r>
              <w:rPr>
                <w:i/>
                <w:iCs/>
                <w:color w:val="000000"/>
                <w:sz w:val="16"/>
                <w:szCs w:val="16"/>
              </w:rPr>
              <w:t xml:space="preserve">B.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6BAA9AFB" w14:textId="77777777" w:rsidR="001F6F58" w:rsidRDefault="001F6F58">
            <w:pPr>
              <w:pStyle w:val="NormalWeb"/>
            </w:pPr>
            <w:proofErr w:type="spellStart"/>
            <w:r>
              <w:rPr>
                <w:color w:val="000000"/>
                <w:sz w:val="16"/>
                <w:szCs w:val="16"/>
              </w:rPr>
              <w:t>Cameroon</w:t>
            </w:r>
            <w:proofErr w:type="spellEnd"/>
          </w:p>
        </w:tc>
        <w:tc>
          <w:tcPr>
            <w:tcW w:w="0" w:type="auto"/>
            <w:tcMar>
              <w:top w:w="0" w:type="dxa"/>
              <w:left w:w="115" w:type="dxa"/>
              <w:bottom w:w="0" w:type="dxa"/>
              <w:right w:w="115" w:type="dxa"/>
            </w:tcMar>
            <w:hideMark/>
          </w:tcPr>
          <w:p w14:paraId="0B08776A"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5ED9C418" w14:textId="77777777" w:rsidR="001F6F58" w:rsidRDefault="001F6F58">
            <w:pPr>
              <w:pStyle w:val="NormalWeb"/>
              <w:jc w:val="center"/>
            </w:pPr>
            <w:r>
              <w:rPr>
                <w:color w:val="000000"/>
                <w:sz w:val="16"/>
                <w:szCs w:val="16"/>
              </w:rPr>
              <w:t>DQ384365</w:t>
            </w:r>
          </w:p>
        </w:tc>
        <w:tc>
          <w:tcPr>
            <w:tcW w:w="0" w:type="auto"/>
            <w:tcMar>
              <w:top w:w="0" w:type="dxa"/>
              <w:left w:w="115" w:type="dxa"/>
              <w:bottom w:w="0" w:type="dxa"/>
              <w:right w:w="115" w:type="dxa"/>
            </w:tcMar>
            <w:hideMark/>
          </w:tcPr>
          <w:p w14:paraId="6344BB76"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5ED8898A"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(2006)</w:t>
            </w:r>
          </w:p>
        </w:tc>
      </w:tr>
      <w:tr w:rsidR="004201D7" w14:paraId="258FDF04" w14:textId="77777777" w:rsidTr="001F6F58">
        <w:trPr>
          <w:trHeight w:val="20"/>
        </w:trPr>
        <w:tc>
          <w:tcPr>
            <w:tcW w:w="0" w:type="auto"/>
            <w:tcMar>
              <w:top w:w="0" w:type="dxa"/>
              <w:left w:w="115" w:type="dxa"/>
              <w:bottom w:w="0" w:type="dxa"/>
              <w:right w:w="115" w:type="dxa"/>
            </w:tcMar>
            <w:hideMark/>
          </w:tcPr>
          <w:p w14:paraId="7CAC9CF6" w14:textId="77777777" w:rsidR="001F6F58" w:rsidRDefault="001F6F58">
            <w:pPr>
              <w:pStyle w:val="NormalWeb"/>
            </w:pPr>
            <w:r>
              <w:rPr>
                <w:color w:val="000000"/>
                <w:sz w:val="16"/>
                <w:szCs w:val="16"/>
              </w:rPr>
              <w:t>UTRP19</w:t>
            </w:r>
          </w:p>
        </w:tc>
        <w:tc>
          <w:tcPr>
            <w:tcW w:w="0" w:type="auto"/>
            <w:tcMar>
              <w:top w:w="0" w:type="dxa"/>
              <w:left w:w="115" w:type="dxa"/>
              <w:bottom w:w="0" w:type="dxa"/>
              <w:right w:w="115" w:type="dxa"/>
            </w:tcMar>
            <w:hideMark/>
          </w:tcPr>
          <w:p w14:paraId="050E8A66" w14:textId="77777777" w:rsidR="001F6F58" w:rsidRDefault="001F6F58">
            <w:pPr>
              <w:pStyle w:val="NormalWeb"/>
            </w:pPr>
            <w:r>
              <w:rPr>
                <w:i/>
                <w:iCs/>
                <w:color w:val="000000"/>
                <w:sz w:val="16"/>
                <w:szCs w:val="16"/>
              </w:rPr>
              <w:t xml:space="preserve">B. </w:t>
            </w:r>
            <w:proofErr w:type="spellStart"/>
            <w:r>
              <w:rPr>
                <w:i/>
                <w:iCs/>
                <w:color w:val="000000"/>
                <w:sz w:val="16"/>
                <w:szCs w:val="16"/>
              </w:rPr>
              <w:t>peruviensis</w:t>
            </w:r>
            <w:proofErr w:type="spellEnd"/>
          </w:p>
        </w:tc>
        <w:tc>
          <w:tcPr>
            <w:tcW w:w="0" w:type="auto"/>
            <w:tcMar>
              <w:top w:w="0" w:type="dxa"/>
              <w:left w:w="115" w:type="dxa"/>
              <w:bottom w:w="0" w:type="dxa"/>
              <w:right w:w="115" w:type="dxa"/>
            </w:tcMar>
            <w:hideMark/>
          </w:tcPr>
          <w:p w14:paraId="19E01671" w14:textId="77777777" w:rsidR="001F6F58" w:rsidRDefault="001F6F58">
            <w:pPr>
              <w:pStyle w:val="NormalWeb"/>
            </w:pPr>
            <w:proofErr w:type="spellStart"/>
            <w:r>
              <w:rPr>
                <w:color w:val="000000"/>
                <w:sz w:val="16"/>
                <w:szCs w:val="16"/>
              </w:rPr>
              <w:t>Peru</w:t>
            </w:r>
            <w:proofErr w:type="spellEnd"/>
          </w:p>
        </w:tc>
        <w:tc>
          <w:tcPr>
            <w:tcW w:w="0" w:type="auto"/>
            <w:tcMar>
              <w:top w:w="0" w:type="dxa"/>
              <w:left w:w="115" w:type="dxa"/>
              <w:bottom w:w="0" w:type="dxa"/>
              <w:right w:w="115" w:type="dxa"/>
            </w:tcMar>
            <w:hideMark/>
          </w:tcPr>
          <w:p w14:paraId="44C9A70C"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Curculionidae</w:t>
            </w:r>
            <w:proofErr w:type="spellEnd"/>
          </w:p>
        </w:tc>
        <w:tc>
          <w:tcPr>
            <w:tcW w:w="0" w:type="auto"/>
            <w:tcMar>
              <w:top w:w="0" w:type="dxa"/>
              <w:left w:w="115" w:type="dxa"/>
              <w:bottom w:w="0" w:type="dxa"/>
              <w:right w:w="115" w:type="dxa"/>
            </w:tcMar>
            <w:hideMark/>
          </w:tcPr>
          <w:p w14:paraId="071A4178" w14:textId="77777777" w:rsidR="001F6F58" w:rsidRDefault="001F6F58">
            <w:pPr>
              <w:pStyle w:val="NormalWeb"/>
              <w:jc w:val="center"/>
            </w:pPr>
            <w:r>
              <w:rPr>
                <w:color w:val="000000"/>
                <w:sz w:val="16"/>
                <w:szCs w:val="16"/>
              </w:rPr>
              <w:t>MN094757</w:t>
            </w:r>
          </w:p>
        </w:tc>
        <w:tc>
          <w:tcPr>
            <w:tcW w:w="0" w:type="auto"/>
            <w:tcMar>
              <w:top w:w="0" w:type="dxa"/>
              <w:left w:w="115" w:type="dxa"/>
              <w:bottom w:w="0" w:type="dxa"/>
              <w:right w:w="115" w:type="dxa"/>
            </w:tcMar>
            <w:hideMark/>
          </w:tcPr>
          <w:p w14:paraId="154E3E5C"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75BB17E0" w14:textId="77777777" w:rsidR="001F6F58" w:rsidRDefault="001F6F58">
            <w:pPr>
              <w:pStyle w:val="NormalWeb"/>
            </w:pPr>
            <w:r>
              <w:rPr>
                <w:color w:val="000000"/>
                <w:sz w:val="16"/>
                <w:szCs w:val="16"/>
              </w:rPr>
              <w:t>Bustamante et al. (2019)</w:t>
            </w:r>
          </w:p>
        </w:tc>
      </w:tr>
      <w:tr w:rsidR="004201D7" w14:paraId="05104DF2" w14:textId="77777777" w:rsidTr="001F6F58">
        <w:trPr>
          <w:trHeight w:val="20"/>
        </w:trPr>
        <w:tc>
          <w:tcPr>
            <w:tcW w:w="0" w:type="auto"/>
            <w:tcMar>
              <w:top w:w="0" w:type="dxa"/>
              <w:left w:w="115" w:type="dxa"/>
              <w:bottom w:w="0" w:type="dxa"/>
              <w:right w:w="115" w:type="dxa"/>
            </w:tcMar>
            <w:hideMark/>
          </w:tcPr>
          <w:p w14:paraId="1B6B72FF" w14:textId="77777777" w:rsidR="001F6F58" w:rsidRDefault="001F6F58">
            <w:pPr>
              <w:pStyle w:val="NormalWeb"/>
            </w:pPr>
            <w:r>
              <w:rPr>
                <w:color w:val="000000"/>
                <w:sz w:val="16"/>
                <w:szCs w:val="16"/>
              </w:rPr>
              <w:t>ARSEF 1564</w:t>
            </w:r>
          </w:p>
        </w:tc>
        <w:tc>
          <w:tcPr>
            <w:tcW w:w="0" w:type="auto"/>
            <w:tcMar>
              <w:top w:w="0" w:type="dxa"/>
              <w:left w:w="115" w:type="dxa"/>
              <w:bottom w:w="0" w:type="dxa"/>
              <w:right w:w="115" w:type="dxa"/>
            </w:tcMar>
            <w:hideMark/>
          </w:tcPr>
          <w:p w14:paraId="0427729D"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bassiana</w:t>
            </w:r>
            <w:proofErr w:type="spellEnd"/>
          </w:p>
        </w:tc>
        <w:tc>
          <w:tcPr>
            <w:tcW w:w="0" w:type="auto"/>
            <w:tcMar>
              <w:top w:w="0" w:type="dxa"/>
              <w:left w:w="115" w:type="dxa"/>
              <w:bottom w:w="0" w:type="dxa"/>
              <w:right w:w="115" w:type="dxa"/>
            </w:tcMar>
            <w:hideMark/>
          </w:tcPr>
          <w:p w14:paraId="78649991" w14:textId="77777777" w:rsidR="001F6F58" w:rsidRDefault="001F6F58">
            <w:pPr>
              <w:pStyle w:val="NormalWeb"/>
            </w:pPr>
            <w:proofErr w:type="spellStart"/>
            <w:r>
              <w:rPr>
                <w:color w:val="000000"/>
                <w:sz w:val="16"/>
                <w:szCs w:val="16"/>
              </w:rPr>
              <w:t>Italy</w:t>
            </w:r>
            <w:proofErr w:type="spellEnd"/>
          </w:p>
        </w:tc>
        <w:tc>
          <w:tcPr>
            <w:tcW w:w="0" w:type="auto"/>
            <w:tcMar>
              <w:top w:w="0" w:type="dxa"/>
              <w:left w:w="115" w:type="dxa"/>
              <w:bottom w:w="0" w:type="dxa"/>
              <w:right w:w="115" w:type="dxa"/>
            </w:tcMar>
            <w:hideMark/>
          </w:tcPr>
          <w:p w14:paraId="46645A25" w14:textId="77777777" w:rsidR="001F6F58" w:rsidRDefault="001F6F58">
            <w:pPr>
              <w:pStyle w:val="NormalWeb"/>
            </w:pPr>
            <w:proofErr w:type="spellStart"/>
            <w:r>
              <w:rPr>
                <w:color w:val="000000"/>
                <w:sz w:val="16"/>
                <w:szCs w:val="16"/>
              </w:rPr>
              <w:t>Lepidoptera</w:t>
            </w:r>
            <w:proofErr w:type="spellEnd"/>
            <w:r>
              <w:rPr>
                <w:color w:val="000000"/>
                <w:sz w:val="16"/>
                <w:szCs w:val="16"/>
              </w:rPr>
              <w:t xml:space="preserve">: </w:t>
            </w:r>
            <w:proofErr w:type="spellStart"/>
            <w:r>
              <w:rPr>
                <w:color w:val="000000"/>
                <w:sz w:val="16"/>
                <w:szCs w:val="16"/>
              </w:rPr>
              <w:t>Arctiidae</w:t>
            </w:r>
            <w:proofErr w:type="spellEnd"/>
          </w:p>
        </w:tc>
        <w:tc>
          <w:tcPr>
            <w:tcW w:w="0" w:type="auto"/>
            <w:tcMar>
              <w:top w:w="0" w:type="dxa"/>
              <w:left w:w="115" w:type="dxa"/>
              <w:bottom w:w="0" w:type="dxa"/>
              <w:right w:w="115" w:type="dxa"/>
            </w:tcMar>
            <w:hideMark/>
          </w:tcPr>
          <w:p w14:paraId="12E30AB2" w14:textId="77777777" w:rsidR="001F6F58" w:rsidRDefault="001F6F58">
            <w:pPr>
              <w:pStyle w:val="NormalWeb"/>
              <w:jc w:val="center"/>
            </w:pPr>
            <w:r>
              <w:rPr>
                <w:color w:val="000000"/>
                <w:sz w:val="16"/>
                <w:szCs w:val="16"/>
              </w:rPr>
              <w:t>HQ880692</w:t>
            </w:r>
          </w:p>
        </w:tc>
        <w:tc>
          <w:tcPr>
            <w:tcW w:w="0" w:type="auto"/>
            <w:tcMar>
              <w:top w:w="0" w:type="dxa"/>
              <w:left w:w="115" w:type="dxa"/>
              <w:bottom w:w="0" w:type="dxa"/>
              <w:right w:w="115" w:type="dxa"/>
            </w:tcMar>
            <w:hideMark/>
          </w:tcPr>
          <w:p w14:paraId="2B1E0C8E" w14:textId="77777777" w:rsidR="001F6F58" w:rsidRDefault="001F6F58">
            <w:pPr>
              <w:pStyle w:val="NormalWeb"/>
              <w:jc w:val="center"/>
            </w:pPr>
            <w:r>
              <w:rPr>
                <w:color w:val="000000"/>
                <w:sz w:val="16"/>
                <w:szCs w:val="16"/>
              </w:rPr>
              <w:t>HQ880974</w:t>
            </w:r>
          </w:p>
        </w:tc>
        <w:tc>
          <w:tcPr>
            <w:tcW w:w="0" w:type="auto"/>
            <w:tcMar>
              <w:top w:w="0" w:type="dxa"/>
              <w:left w:w="115" w:type="dxa"/>
              <w:bottom w:w="0" w:type="dxa"/>
              <w:right w:w="115" w:type="dxa"/>
            </w:tcMar>
            <w:hideMark/>
          </w:tcPr>
          <w:p w14:paraId="3AD47EC6"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523BAB74" w14:textId="77777777" w:rsidTr="001F6F58">
        <w:trPr>
          <w:trHeight w:val="20"/>
        </w:trPr>
        <w:tc>
          <w:tcPr>
            <w:tcW w:w="0" w:type="auto"/>
            <w:tcMar>
              <w:top w:w="0" w:type="dxa"/>
              <w:left w:w="115" w:type="dxa"/>
              <w:bottom w:w="0" w:type="dxa"/>
              <w:right w:w="115" w:type="dxa"/>
            </w:tcMar>
            <w:hideMark/>
          </w:tcPr>
          <w:p w14:paraId="5D8AF27C" w14:textId="77777777" w:rsidR="001F6F58" w:rsidRDefault="001F6F58">
            <w:pPr>
              <w:pStyle w:val="NormalWeb"/>
            </w:pPr>
            <w:r>
              <w:rPr>
                <w:color w:val="000000"/>
                <w:sz w:val="16"/>
                <w:szCs w:val="16"/>
              </w:rPr>
              <w:t>ARSEF 617</w:t>
            </w:r>
          </w:p>
        </w:tc>
        <w:tc>
          <w:tcPr>
            <w:tcW w:w="0" w:type="auto"/>
            <w:tcMar>
              <w:top w:w="0" w:type="dxa"/>
              <w:left w:w="115" w:type="dxa"/>
              <w:bottom w:w="0" w:type="dxa"/>
              <w:right w:w="115" w:type="dxa"/>
            </w:tcMar>
            <w:hideMark/>
          </w:tcPr>
          <w:p w14:paraId="36857A61"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brongniarti</w:t>
            </w:r>
            <w:proofErr w:type="spellEnd"/>
          </w:p>
        </w:tc>
        <w:tc>
          <w:tcPr>
            <w:tcW w:w="0" w:type="auto"/>
            <w:tcMar>
              <w:top w:w="0" w:type="dxa"/>
              <w:left w:w="115" w:type="dxa"/>
              <w:bottom w:w="0" w:type="dxa"/>
              <w:right w:w="115" w:type="dxa"/>
            </w:tcMar>
            <w:hideMark/>
          </w:tcPr>
          <w:p w14:paraId="39B4B454" w14:textId="77777777" w:rsidR="001F6F58" w:rsidRDefault="001F6F58">
            <w:pPr>
              <w:pStyle w:val="NormalWeb"/>
            </w:pPr>
            <w:r>
              <w:rPr>
                <w:color w:val="000000"/>
                <w:sz w:val="16"/>
                <w:szCs w:val="16"/>
              </w:rPr>
              <w:t>France</w:t>
            </w:r>
          </w:p>
        </w:tc>
        <w:tc>
          <w:tcPr>
            <w:tcW w:w="0" w:type="auto"/>
            <w:tcMar>
              <w:top w:w="0" w:type="dxa"/>
              <w:left w:w="115" w:type="dxa"/>
              <w:bottom w:w="0" w:type="dxa"/>
              <w:right w:w="115" w:type="dxa"/>
            </w:tcMar>
            <w:hideMark/>
          </w:tcPr>
          <w:p w14:paraId="6476D33B"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Scarabaeidae</w:t>
            </w:r>
            <w:proofErr w:type="spellEnd"/>
          </w:p>
        </w:tc>
        <w:tc>
          <w:tcPr>
            <w:tcW w:w="0" w:type="auto"/>
            <w:tcMar>
              <w:top w:w="0" w:type="dxa"/>
              <w:left w:w="115" w:type="dxa"/>
              <w:bottom w:w="0" w:type="dxa"/>
              <w:right w:w="115" w:type="dxa"/>
            </w:tcMar>
            <w:hideMark/>
          </w:tcPr>
          <w:p w14:paraId="3D925AAC" w14:textId="77777777" w:rsidR="001F6F58" w:rsidRDefault="001F6F58">
            <w:pPr>
              <w:pStyle w:val="NormalWeb"/>
              <w:jc w:val="center"/>
            </w:pPr>
            <w:r>
              <w:rPr>
                <w:color w:val="000000"/>
                <w:sz w:val="16"/>
                <w:szCs w:val="16"/>
              </w:rPr>
              <w:t>HQ880713</w:t>
            </w:r>
          </w:p>
        </w:tc>
        <w:tc>
          <w:tcPr>
            <w:tcW w:w="0" w:type="auto"/>
            <w:tcMar>
              <w:top w:w="0" w:type="dxa"/>
              <w:left w:w="115" w:type="dxa"/>
              <w:bottom w:w="0" w:type="dxa"/>
              <w:right w:w="115" w:type="dxa"/>
            </w:tcMar>
            <w:hideMark/>
          </w:tcPr>
          <w:p w14:paraId="32AD42F7" w14:textId="77777777" w:rsidR="001F6F58" w:rsidRDefault="001F6F58">
            <w:pPr>
              <w:pStyle w:val="NormalWeb"/>
              <w:jc w:val="center"/>
            </w:pPr>
            <w:r>
              <w:rPr>
                <w:color w:val="000000"/>
                <w:sz w:val="16"/>
                <w:szCs w:val="16"/>
              </w:rPr>
              <w:t>HQ880991</w:t>
            </w:r>
          </w:p>
        </w:tc>
        <w:tc>
          <w:tcPr>
            <w:tcW w:w="0" w:type="auto"/>
            <w:tcMar>
              <w:top w:w="0" w:type="dxa"/>
              <w:left w:w="115" w:type="dxa"/>
              <w:bottom w:w="0" w:type="dxa"/>
              <w:right w:w="115" w:type="dxa"/>
            </w:tcMar>
            <w:hideMark/>
          </w:tcPr>
          <w:p w14:paraId="3BEEC656"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7D08919E" w14:textId="77777777" w:rsidTr="001F6F58">
        <w:trPr>
          <w:trHeight w:val="210"/>
        </w:trPr>
        <w:tc>
          <w:tcPr>
            <w:tcW w:w="0" w:type="auto"/>
            <w:tcMar>
              <w:top w:w="0" w:type="dxa"/>
              <w:left w:w="115" w:type="dxa"/>
              <w:bottom w:w="0" w:type="dxa"/>
              <w:right w:w="115" w:type="dxa"/>
            </w:tcMar>
            <w:hideMark/>
          </w:tcPr>
          <w:p w14:paraId="562D75A7" w14:textId="77777777" w:rsidR="001F6F58" w:rsidRDefault="001F6F58">
            <w:pPr>
              <w:pStyle w:val="NormalWeb"/>
            </w:pPr>
            <w:r>
              <w:rPr>
                <w:color w:val="000000"/>
                <w:sz w:val="16"/>
                <w:szCs w:val="16"/>
              </w:rPr>
              <w:t>ARSEF 2567</w:t>
            </w:r>
          </w:p>
        </w:tc>
        <w:tc>
          <w:tcPr>
            <w:tcW w:w="0" w:type="auto"/>
            <w:tcMar>
              <w:top w:w="0" w:type="dxa"/>
              <w:left w:w="115" w:type="dxa"/>
              <w:bottom w:w="0" w:type="dxa"/>
              <w:right w:w="115" w:type="dxa"/>
            </w:tcMar>
            <w:hideMark/>
          </w:tcPr>
          <w:p w14:paraId="290772D1"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caledonica</w:t>
            </w:r>
            <w:proofErr w:type="spellEnd"/>
          </w:p>
        </w:tc>
        <w:tc>
          <w:tcPr>
            <w:tcW w:w="0" w:type="auto"/>
            <w:tcMar>
              <w:top w:w="0" w:type="dxa"/>
              <w:left w:w="115" w:type="dxa"/>
              <w:bottom w:w="0" w:type="dxa"/>
              <w:right w:w="115" w:type="dxa"/>
            </w:tcMar>
            <w:hideMark/>
          </w:tcPr>
          <w:p w14:paraId="1DCC8C07" w14:textId="77777777" w:rsidR="001F6F58" w:rsidRDefault="001F6F58">
            <w:pPr>
              <w:pStyle w:val="NormalWeb"/>
            </w:pPr>
            <w:r>
              <w:rPr>
                <w:color w:val="000000"/>
                <w:sz w:val="16"/>
                <w:szCs w:val="16"/>
              </w:rPr>
              <w:t>Scotland</w:t>
            </w:r>
          </w:p>
        </w:tc>
        <w:tc>
          <w:tcPr>
            <w:tcW w:w="0" w:type="auto"/>
            <w:tcMar>
              <w:top w:w="0" w:type="dxa"/>
              <w:left w:w="115" w:type="dxa"/>
              <w:bottom w:w="0" w:type="dxa"/>
              <w:right w:w="115" w:type="dxa"/>
            </w:tcMar>
            <w:hideMark/>
          </w:tcPr>
          <w:p w14:paraId="4B24A2B0"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578211FA" w14:textId="77777777" w:rsidR="001F6F58" w:rsidRDefault="001F6F58">
            <w:pPr>
              <w:pStyle w:val="NormalWeb"/>
              <w:jc w:val="center"/>
            </w:pPr>
            <w:r>
              <w:rPr>
                <w:color w:val="000000"/>
                <w:sz w:val="16"/>
                <w:szCs w:val="16"/>
              </w:rPr>
              <w:t>HQ880748</w:t>
            </w:r>
          </w:p>
        </w:tc>
        <w:tc>
          <w:tcPr>
            <w:tcW w:w="0" w:type="auto"/>
            <w:tcMar>
              <w:top w:w="0" w:type="dxa"/>
              <w:left w:w="115" w:type="dxa"/>
              <w:bottom w:w="0" w:type="dxa"/>
              <w:right w:w="115" w:type="dxa"/>
            </w:tcMar>
            <w:hideMark/>
          </w:tcPr>
          <w:p w14:paraId="33F88E12" w14:textId="77777777" w:rsidR="001F6F58" w:rsidRDefault="001F6F58">
            <w:pPr>
              <w:pStyle w:val="NormalWeb"/>
              <w:jc w:val="center"/>
            </w:pPr>
            <w:r>
              <w:rPr>
                <w:color w:val="000000"/>
                <w:sz w:val="16"/>
                <w:szCs w:val="16"/>
              </w:rPr>
              <w:t>AY531915</w:t>
            </w:r>
          </w:p>
        </w:tc>
        <w:tc>
          <w:tcPr>
            <w:tcW w:w="0" w:type="auto"/>
            <w:tcMar>
              <w:top w:w="0" w:type="dxa"/>
              <w:left w:w="115" w:type="dxa"/>
              <w:bottom w:w="0" w:type="dxa"/>
              <w:right w:w="115" w:type="dxa"/>
            </w:tcMar>
            <w:hideMark/>
          </w:tcPr>
          <w:p w14:paraId="616F11BE"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&amp; </w:t>
            </w:r>
            <w:proofErr w:type="spellStart"/>
            <w:r>
              <w:rPr>
                <w:color w:val="000000"/>
                <w:sz w:val="16"/>
                <w:szCs w:val="16"/>
              </w:rPr>
              <w:t>Buckley</w:t>
            </w:r>
            <w:proofErr w:type="spellEnd"/>
            <w:r>
              <w:rPr>
                <w:color w:val="000000"/>
                <w:sz w:val="16"/>
                <w:szCs w:val="16"/>
              </w:rPr>
              <w:t xml:space="preserve"> (2005)</w:t>
            </w:r>
          </w:p>
        </w:tc>
      </w:tr>
      <w:tr w:rsidR="004201D7" w14:paraId="7C330485" w14:textId="77777777" w:rsidTr="001F6F58">
        <w:trPr>
          <w:trHeight w:val="20"/>
        </w:trPr>
        <w:tc>
          <w:tcPr>
            <w:tcW w:w="0" w:type="auto"/>
            <w:tcMar>
              <w:top w:w="0" w:type="dxa"/>
              <w:left w:w="115" w:type="dxa"/>
              <w:bottom w:w="0" w:type="dxa"/>
              <w:right w:w="115" w:type="dxa"/>
            </w:tcMar>
            <w:hideMark/>
          </w:tcPr>
          <w:p w14:paraId="4CC7544E" w14:textId="77777777" w:rsidR="001F6F58" w:rsidRDefault="001F6F58">
            <w:pPr>
              <w:pStyle w:val="NormalWeb"/>
            </w:pPr>
            <w:r>
              <w:rPr>
                <w:color w:val="000000"/>
                <w:sz w:val="16"/>
                <w:szCs w:val="16"/>
              </w:rPr>
              <w:t>ARSEF 3405</w:t>
            </w:r>
          </w:p>
        </w:tc>
        <w:tc>
          <w:tcPr>
            <w:tcW w:w="0" w:type="auto"/>
            <w:tcMar>
              <w:top w:w="0" w:type="dxa"/>
              <w:left w:w="115" w:type="dxa"/>
              <w:bottom w:w="0" w:type="dxa"/>
              <w:right w:w="115" w:type="dxa"/>
            </w:tcMar>
            <w:hideMark/>
          </w:tcPr>
          <w:p w14:paraId="15FA228F"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pseudobassiana</w:t>
            </w:r>
            <w:proofErr w:type="spellEnd"/>
          </w:p>
        </w:tc>
        <w:tc>
          <w:tcPr>
            <w:tcW w:w="0" w:type="auto"/>
            <w:tcMar>
              <w:top w:w="0" w:type="dxa"/>
              <w:left w:w="115" w:type="dxa"/>
              <w:bottom w:w="0" w:type="dxa"/>
              <w:right w:w="115" w:type="dxa"/>
            </w:tcMar>
            <w:hideMark/>
          </w:tcPr>
          <w:p w14:paraId="380C82D8" w14:textId="77777777" w:rsidR="001F6F58" w:rsidRDefault="001F6F58">
            <w:pPr>
              <w:pStyle w:val="NormalWeb"/>
            </w:pPr>
            <w:r>
              <w:rPr>
                <w:color w:val="000000"/>
                <w:sz w:val="16"/>
                <w:szCs w:val="16"/>
              </w:rPr>
              <w:t>USA</w:t>
            </w:r>
          </w:p>
        </w:tc>
        <w:tc>
          <w:tcPr>
            <w:tcW w:w="0" w:type="auto"/>
            <w:tcMar>
              <w:top w:w="0" w:type="dxa"/>
              <w:left w:w="115" w:type="dxa"/>
              <w:bottom w:w="0" w:type="dxa"/>
              <w:right w:w="115" w:type="dxa"/>
            </w:tcMar>
            <w:hideMark/>
          </w:tcPr>
          <w:p w14:paraId="53046977" w14:textId="77777777" w:rsidR="001F6F58" w:rsidRDefault="001F6F58">
            <w:pPr>
              <w:pStyle w:val="NormalWeb"/>
            </w:pPr>
            <w:proofErr w:type="spellStart"/>
            <w:r>
              <w:rPr>
                <w:color w:val="000000"/>
                <w:sz w:val="16"/>
                <w:szCs w:val="16"/>
              </w:rPr>
              <w:t>Lepidoptera</w:t>
            </w:r>
            <w:proofErr w:type="spellEnd"/>
            <w:r>
              <w:rPr>
                <w:color w:val="000000"/>
                <w:sz w:val="16"/>
                <w:szCs w:val="16"/>
              </w:rPr>
              <w:t xml:space="preserve">: </w:t>
            </w:r>
            <w:proofErr w:type="spellStart"/>
            <w:r>
              <w:rPr>
                <w:color w:val="000000"/>
                <w:sz w:val="16"/>
                <w:szCs w:val="16"/>
              </w:rPr>
              <w:t>Tortricidae</w:t>
            </w:r>
            <w:proofErr w:type="spellEnd"/>
          </w:p>
        </w:tc>
        <w:tc>
          <w:tcPr>
            <w:tcW w:w="0" w:type="auto"/>
            <w:tcMar>
              <w:top w:w="0" w:type="dxa"/>
              <w:left w:w="115" w:type="dxa"/>
              <w:bottom w:w="0" w:type="dxa"/>
              <w:right w:w="115" w:type="dxa"/>
            </w:tcMar>
            <w:hideMark/>
          </w:tcPr>
          <w:p w14:paraId="6B4EE1A1" w14:textId="77777777" w:rsidR="001F6F58" w:rsidRDefault="001F6F58">
            <w:pPr>
              <w:pStyle w:val="NormalWeb"/>
              <w:jc w:val="center"/>
            </w:pPr>
            <w:r>
              <w:rPr>
                <w:color w:val="000000"/>
                <w:sz w:val="16"/>
                <w:szCs w:val="16"/>
              </w:rPr>
              <w:t>HQ880723</w:t>
            </w:r>
          </w:p>
        </w:tc>
        <w:tc>
          <w:tcPr>
            <w:tcW w:w="0" w:type="auto"/>
            <w:tcMar>
              <w:top w:w="0" w:type="dxa"/>
              <w:left w:w="115" w:type="dxa"/>
              <w:bottom w:w="0" w:type="dxa"/>
              <w:right w:w="115" w:type="dxa"/>
            </w:tcMar>
            <w:hideMark/>
          </w:tcPr>
          <w:p w14:paraId="4C32D0CD" w14:textId="77777777" w:rsidR="001F6F58" w:rsidRDefault="001F6F58">
            <w:pPr>
              <w:pStyle w:val="NormalWeb"/>
              <w:jc w:val="center"/>
            </w:pPr>
            <w:r>
              <w:rPr>
                <w:color w:val="000000"/>
                <w:sz w:val="16"/>
                <w:szCs w:val="16"/>
              </w:rPr>
              <w:t>AY531931</w:t>
            </w:r>
          </w:p>
        </w:tc>
        <w:tc>
          <w:tcPr>
            <w:tcW w:w="0" w:type="auto"/>
            <w:tcMar>
              <w:top w:w="0" w:type="dxa"/>
              <w:left w:w="115" w:type="dxa"/>
              <w:bottom w:w="0" w:type="dxa"/>
              <w:right w:w="115" w:type="dxa"/>
            </w:tcMar>
            <w:hideMark/>
          </w:tcPr>
          <w:p w14:paraId="5481374A"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&amp; </w:t>
            </w:r>
            <w:proofErr w:type="spellStart"/>
            <w:r>
              <w:rPr>
                <w:color w:val="000000"/>
                <w:sz w:val="16"/>
                <w:szCs w:val="16"/>
              </w:rPr>
              <w:t>Buckley</w:t>
            </w:r>
            <w:proofErr w:type="spellEnd"/>
            <w:r>
              <w:rPr>
                <w:color w:val="000000"/>
                <w:sz w:val="16"/>
                <w:szCs w:val="16"/>
              </w:rPr>
              <w:t xml:space="preserve"> (2005)</w:t>
            </w:r>
          </w:p>
        </w:tc>
      </w:tr>
      <w:tr w:rsidR="004201D7" w14:paraId="4AFC2942" w14:textId="77777777" w:rsidTr="001F6F58">
        <w:trPr>
          <w:trHeight w:val="20"/>
        </w:trPr>
        <w:tc>
          <w:tcPr>
            <w:tcW w:w="0" w:type="auto"/>
            <w:tcMar>
              <w:top w:w="0" w:type="dxa"/>
              <w:left w:w="115" w:type="dxa"/>
              <w:bottom w:w="0" w:type="dxa"/>
              <w:right w:w="115" w:type="dxa"/>
            </w:tcMar>
            <w:hideMark/>
          </w:tcPr>
          <w:p w14:paraId="4C415F12" w14:textId="77777777" w:rsidR="001F6F58" w:rsidRDefault="001F6F58">
            <w:pPr>
              <w:pStyle w:val="NormalWeb"/>
            </w:pPr>
            <w:r>
              <w:rPr>
                <w:color w:val="000000"/>
                <w:sz w:val="16"/>
                <w:szCs w:val="16"/>
              </w:rPr>
              <w:t>ARSEF 2641</w:t>
            </w:r>
          </w:p>
        </w:tc>
        <w:tc>
          <w:tcPr>
            <w:tcW w:w="0" w:type="auto"/>
            <w:tcMar>
              <w:top w:w="0" w:type="dxa"/>
              <w:left w:w="115" w:type="dxa"/>
              <w:bottom w:w="0" w:type="dxa"/>
              <w:right w:w="115" w:type="dxa"/>
            </w:tcMar>
            <w:hideMark/>
          </w:tcPr>
          <w:p w14:paraId="02E92004"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amorpha</w:t>
            </w:r>
            <w:proofErr w:type="spellEnd"/>
          </w:p>
        </w:tc>
        <w:tc>
          <w:tcPr>
            <w:tcW w:w="0" w:type="auto"/>
            <w:tcMar>
              <w:top w:w="0" w:type="dxa"/>
              <w:left w:w="115" w:type="dxa"/>
              <w:bottom w:w="0" w:type="dxa"/>
              <w:right w:w="115" w:type="dxa"/>
            </w:tcMar>
            <w:hideMark/>
          </w:tcPr>
          <w:p w14:paraId="447DF133" w14:textId="77777777" w:rsidR="001F6F58" w:rsidRDefault="001F6F58">
            <w:pPr>
              <w:pStyle w:val="NormalWeb"/>
            </w:pPr>
            <w:proofErr w:type="spellStart"/>
            <w:r>
              <w:rPr>
                <w:color w:val="000000"/>
                <w:sz w:val="16"/>
                <w:szCs w:val="16"/>
              </w:rPr>
              <w:t>Brazil</w:t>
            </w:r>
            <w:proofErr w:type="spellEnd"/>
          </w:p>
        </w:tc>
        <w:tc>
          <w:tcPr>
            <w:tcW w:w="0" w:type="auto"/>
            <w:tcMar>
              <w:top w:w="0" w:type="dxa"/>
              <w:left w:w="115" w:type="dxa"/>
              <w:bottom w:w="0" w:type="dxa"/>
              <w:right w:w="115" w:type="dxa"/>
            </w:tcMar>
            <w:hideMark/>
          </w:tcPr>
          <w:p w14:paraId="2E9B10C4" w14:textId="77777777" w:rsidR="001F6F58" w:rsidRDefault="001F6F58">
            <w:pPr>
              <w:pStyle w:val="NormalWeb"/>
            </w:pPr>
            <w:proofErr w:type="spellStart"/>
            <w:r>
              <w:rPr>
                <w:color w:val="000000"/>
                <w:sz w:val="16"/>
                <w:szCs w:val="16"/>
              </w:rPr>
              <w:t>Hymenoptera</w:t>
            </w:r>
            <w:proofErr w:type="spellEnd"/>
            <w:r>
              <w:rPr>
                <w:color w:val="000000"/>
                <w:sz w:val="16"/>
                <w:szCs w:val="16"/>
              </w:rPr>
              <w:t xml:space="preserve">: </w:t>
            </w:r>
            <w:proofErr w:type="spellStart"/>
            <w:r>
              <w:rPr>
                <w:color w:val="000000"/>
                <w:sz w:val="16"/>
                <w:szCs w:val="16"/>
              </w:rPr>
              <w:t>Formicidae</w:t>
            </w:r>
            <w:proofErr w:type="spellEnd"/>
          </w:p>
        </w:tc>
        <w:tc>
          <w:tcPr>
            <w:tcW w:w="0" w:type="auto"/>
            <w:tcMar>
              <w:top w:w="0" w:type="dxa"/>
              <w:left w:w="115" w:type="dxa"/>
              <w:bottom w:w="0" w:type="dxa"/>
              <w:right w:w="115" w:type="dxa"/>
            </w:tcMar>
            <w:hideMark/>
          </w:tcPr>
          <w:p w14:paraId="0DDEF484"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3D57201B" w14:textId="77777777" w:rsidR="001F6F58" w:rsidRDefault="001F6F58">
            <w:pPr>
              <w:pStyle w:val="NormalWeb"/>
              <w:jc w:val="center"/>
            </w:pPr>
            <w:r>
              <w:rPr>
                <w:color w:val="000000"/>
                <w:sz w:val="16"/>
                <w:szCs w:val="16"/>
              </w:rPr>
              <w:t>AY531917</w:t>
            </w:r>
          </w:p>
        </w:tc>
        <w:tc>
          <w:tcPr>
            <w:tcW w:w="0" w:type="auto"/>
            <w:tcMar>
              <w:top w:w="0" w:type="dxa"/>
              <w:left w:w="115" w:type="dxa"/>
              <w:bottom w:w="0" w:type="dxa"/>
              <w:right w:w="115" w:type="dxa"/>
            </w:tcMar>
            <w:hideMark/>
          </w:tcPr>
          <w:p w14:paraId="52776F78"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&amp; </w:t>
            </w:r>
            <w:proofErr w:type="spellStart"/>
            <w:r>
              <w:rPr>
                <w:color w:val="000000"/>
                <w:sz w:val="16"/>
                <w:szCs w:val="16"/>
              </w:rPr>
              <w:t>Buckley</w:t>
            </w:r>
            <w:proofErr w:type="spellEnd"/>
            <w:r>
              <w:rPr>
                <w:color w:val="000000"/>
                <w:sz w:val="16"/>
                <w:szCs w:val="16"/>
              </w:rPr>
              <w:t xml:space="preserve"> (2005)</w:t>
            </w:r>
          </w:p>
        </w:tc>
      </w:tr>
      <w:tr w:rsidR="004201D7" w14:paraId="6E3FE194" w14:textId="77777777" w:rsidTr="001F6F58">
        <w:trPr>
          <w:trHeight w:val="20"/>
        </w:trPr>
        <w:tc>
          <w:tcPr>
            <w:tcW w:w="0" w:type="auto"/>
            <w:tcMar>
              <w:top w:w="0" w:type="dxa"/>
              <w:left w:w="115" w:type="dxa"/>
              <w:bottom w:w="0" w:type="dxa"/>
              <w:right w:w="115" w:type="dxa"/>
            </w:tcMar>
            <w:hideMark/>
          </w:tcPr>
          <w:p w14:paraId="46C79A93" w14:textId="77777777" w:rsidR="001F6F58" w:rsidRDefault="001F6F58">
            <w:pPr>
              <w:pStyle w:val="NormalWeb"/>
            </w:pPr>
            <w:r>
              <w:rPr>
                <w:color w:val="000000"/>
                <w:sz w:val="16"/>
                <w:szCs w:val="16"/>
              </w:rPr>
              <w:t>ARSEF 4850</w:t>
            </w:r>
          </w:p>
        </w:tc>
        <w:tc>
          <w:tcPr>
            <w:tcW w:w="0" w:type="auto"/>
            <w:tcMar>
              <w:top w:w="0" w:type="dxa"/>
              <w:left w:w="115" w:type="dxa"/>
              <w:bottom w:w="0" w:type="dxa"/>
              <w:right w:w="115" w:type="dxa"/>
            </w:tcMar>
            <w:hideMark/>
          </w:tcPr>
          <w:p w14:paraId="7281CBD2"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asiatica</w:t>
            </w:r>
            <w:proofErr w:type="spellEnd"/>
          </w:p>
        </w:tc>
        <w:tc>
          <w:tcPr>
            <w:tcW w:w="0" w:type="auto"/>
            <w:tcMar>
              <w:top w:w="0" w:type="dxa"/>
              <w:left w:w="115" w:type="dxa"/>
              <w:bottom w:w="0" w:type="dxa"/>
              <w:right w:w="115" w:type="dxa"/>
            </w:tcMar>
            <w:hideMark/>
          </w:tcPr>
          <w:p w14:paraId="78752FFF" w14:textId="77777777" w:rsidR="001F6F58" w:rsidRDefault="001F6F58">
            <w:pPr>
              <w:pStyle w:val="NormalWeb"/>
            </w:pPr>
            <w:proofErr w:type="spellStart"/>
            <w:r>
              <w:rPr>
                <w:color w:val="000000"/>
                <w:sz w:val="16"/>
                <w:szCs w:val="16"/>
              </w:rPr>
              <w:t>Korea</w:t>
            </w:r>
            <w:proofErr w:type="spellEnd"/>
          </w:p>
        </w:tc>
        <w:tc>
          <w:tcPr>
            <w:tcW w:w="0" w:type="auto"/>
            <w:tcMar>
              <w:top w:w="0" w:type="dxa"/>
              <w:left w:w="115" w:type="dxa"/>
              <w:bottom w:w="0" w:type="dxa"/>
              <w:right w:w="115" w:type="dxa"/>
            </w:tcMar>
            <w:hideMark/>
          </w:tcPr>
          <w:p w14:paraId="42BF3B74" w14:textId="77777777" w:rsidR="001F6F58" w:rsidRDefault="001F6F58">
            <w:pPr>
              <w:pStyle w:val="NormalWeb"/>
            </w:pPr>
            <w:proofErr w:type="spellStart"/>
            <w:r>
              <w:rPr>
                <w:color w:val="000000"/>
                <w:sz w:val="16"/>
                <w:szCs w:val="16"/>
              </w:rPr>
              <w:t>Orthoptera</w:t>
            </w:r>
            <w:proofErr w:type="spellEnd"/>
            <w:r>
              <w:rPr>
                <w:color w:val="000000"/>
                <w:sz w:val="16"/>
                <w:szCs w:val="16"/>
              </w:rPr>
              <w:t xml:space="preserve">: </w:t>
            </w:r>
            <w:proofErr w:type="spellStart"/>
            <w:r>
              <w:rPr>
                <w:color w:val="000000"/>
                <w:sz w:val="16"/>
                <w:szCs w:val="16"/>
              </w:rPr>
              <w:t>Acrididae</w:t>
            </w:r>
            <w:proofErr w:type="spellEnd"/>
          </w:p>
        </w:tc>
        <w:tc>
          <w:tcPr>
            <w:tcW w:w="0" w:type="auto"/>
            <w:tcMar>
              <w:top w:w="0" w:type="dxa"/>
              <w:left w:w="115" w:type="dxa"/>
              <w:bottom w:w="0" w:type="dxa"/>
              <w:right w:w="115" w:type="dxa"/>
            </w:tcMar>
            <w:hideMark/>
          </w:tcPr>
          <w:p w14:paraId="3D58A7AF"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0D25B68D" w14:textId="77777777" w:rsidR="001F6F58" w:rsidRDefault="001F6F58">
            <w:pPr>
              <w:pStyle w:val="NormalWeb"/>
              <w:jc w:val="center"/>
            </w:pPr>
            <w:r>
              <w:rPr>
                <w:color w:val="000000"/>
                <w:sz w:val="16"/>
                <w:szCs w:val="16"/>
              </w:rPr>
              <w:t>AY531937</w:t>
            </w:r>
          </w:p>
        </w:tc>
        <w:tc>
          <w:tcPr>
            <w:tcW w:w="0" w:type="auto"/>
            <w:tcMar>
              <w:top w:w="0" w:type="dxa"/>
              <w:left w:w="115" w:type="dxa"/>
              <w:bottom w:w="0" w:type="dxa"/>
              <w:right w:w="115" w:type="dxa"/>
            </w:tcMar>
            <w:hideMark/>
          </w:tcPr>
          <w:p w14:paraId="7AD8E7C1"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&amp; </w:t>
            </w:r>
            <w:proofErr w:type="spellStart"/>
            <w:r>
              <w:rPr>
                <w:color w:val="000000"/>
                <w:sz w:val="16"/>
                <w:szCs w:val="16"/>
              </w:rPr>
              <w:t>Buckley</w:t>
            </w:r>
            <w:proofErr w:type="spellEnd"/>
            <w:r>
              <w:rPr>
                <w:color w:val="000000"/>
                <w:sz w:val="16"/>
                <w:szCs w:val="16"/>
              </w:rPr>
              <w:t xml:space="preserve"> (2005)</w:t>
            </w:r>
          </w:p>
        </w:tc>
      </w:tr>
      <w:tr w:rsidR="004201D7" w14:paraId="50D520B1" w14:textId="77777777" w:rsidTr="001F6F58">
        <w:trPr>
          <w:trHeight w:val="20"/>
        </w:trPr>
        <w:tc>
          <w:tcPr>
            <w:tcW w:w="0" w:type="auto"/>
            <w:tcMar>
              <w:top w:w="0" w:type="dxa"/>
              <w:left w:w="115" w:type="dxa"/>
              <w:bottom w:w="0" w:type="dxa"/>
              <w:right w:w="115" w:type="dxa"/>
            </w:tcMar>
            <w:hideMark/>
          </w:tcPr>
          <w:p w14:paraId="23BDDE62" w14:textId="77777777" w:rsidR="001F6F58" w:rsidRDefault="001F6F58">
            <w:pPr>
              <w:pStyle w:val="NormalWeb"/>
            </w:pPr>
            <w:r>
              <w:rPr>
                <w:color w:val="000000"/>
                <w:sz w:val="16"/>
                <w:szCs w:val="16"/>
              </w:rPr>
              <w:t>ARSEF 4598</w:t>
            </w:r>
          </w:p>
        </w:tc>
        <w:tc>
          <w:tcPr>
            <w:tcW w:w="0" w:type="auto"/>
            <w:tcMar>
              <w:top w:w="0" w:type="dxa"/>
              <w:left w:w="115" w:type="dxa"/>
              <w:bottom w:w="0" w:type="dxa"/>
              <w:right w:w="115" w:type="dxa"/>
            </w:tcMar>
            <w:hideMark/>
          </w:tcPr>
          <w:p w14:paraId="46091391"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australis</w:t>
            </w:r>
            <w:proofErr w:type="spellEnd"/>
          </w:p>
        </w:tc>
        <w:tc>
          <w:tcPr>
            <w:tcW w:w="0" w:type="auto"/>
            <w:tcMar>
              <w:top w:w="0" w:type="dxa"/>
              <w:left w:w="115" w:type="dxa"/>
              <w:bottom w:w="0" w:type="dxa"/>
              <w:right w:w="115" w:type="dxa"/>
            </w:tcMar>
            <w:hideMark/>
          </w:tcPr>
          <w:p w14:paraId="654083D4" w14:textId="77777777" w:rsidR="001F6F58" w:rsidRDefault="001F6F58">
            <w:pPr>
              <w:pStyle w:val="NormalWeb"/>
            </w:pPr>
            <w:r>
              <w:rPr>
                <w:color w:val="000000"/>
                <w:sz w:val="16"/>
                <w:szCs w:val="16"/>
              </w:rPr>
              <w:t>Australia</w:t>
            </w:r>
          </w:p>
        </w:tc>
        <w:tc>
          <w:tcPr>
            <w:tcW w:w="0" w:type="auto"/>
            <w:tcMar>
              <w:top w:w="0" w:type="dxa"/>
              <w:left w:w="115" w:type="dxa"/>
              <w:bottom w:w="0" w:type="dxa"/>
              <w:right w:w="115" w:type="dxa"/>
            </w:tcMar>
            <w:hideMark/>
          </w:tcPr>
          <w:p w14:paraId="770E5A44"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7CA9E560"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CD18BB0" w14:textId="77777777" w:rsidR="001F6F58" w:rsidRDefault="001F6F58">
            <w:pPr>
              <w:pStyle w:val="NormalWeb"/>
              <w:jc w:val="center"/>
            </w:pPr>
            <w:r>
              <w:rPr>
                <w:color w:val="000000"/>
                <w:sz w:val="16"/>
                <w:szCs w:val="16"/>
              </w:rPr>
              <w:t>HQ880995</w:t>
            </w:r>
          </w:p>
        </w:tc>
        <w:tc>
          <w:tcPr>
            <w:tcW w:w="0" w:type="auto"/>
            <w:tcMar>
              <w:top w:w="0" w:type="dxa"/>
              <w:left w:w="115" w:type="dxa"/>
              <w:bottom w:w="0" w:type="dxa"/>
              <w:right w:w="115" w:type="dxa"/>
            </w:tcMar>
            <w:hideMark/>
          </w:tcPr>
          <w:p w14:paraId="2DE8A380"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536CDEE7" w14:textId="77777777" w:rsidTr="001F6F58">
        <w:trPr>
          <w:trHeight w:val="20"/>
        </w:trPr>
        <w:tc>
          <w:tcPr>
            <w:tcW w:w="0" w:type="auto"/>
            <w:tcMar>
              <w:top w:w="0" w:type="dxa"/>
              <w:left w:w="115" w:type="dxa"/>
              <w:bottom w:w="0" w:type="dxa"/>
              <w:right w:w="115" w:type="dxa"/>
            </w:tcMar>
            <w:hideMark/>
          </w:tcPr>
          <w:p w14:paraId="1B54132D" w14:textId="77777777" w:rsidR="001F6F58" w:rsidRDefault="001F6F58">
            <w:pPr>
              <w:pStyle w:val="NormalWeb"/>
            </w:pPr>
            <w:r>
              <w:rPr>
                <w:color w:val="000000"/>
                <w:sz w:val="16"/>
                <w:szCs w:val="16"/>
              </w:rPr>
              <w:t>ARSEF 7032</w:t>
            </w:r>
          </w:p>
        </w:tc>
        <w:tc>
          <w:tcPr>
            <w:tcW w:w="0" w:type="auto"/>
            <w:tcMar>
              <w:top w:w="0" w:type="dxa"/>
              <w:left w:w="115" w:type="dxa"/>
              <w:bottom w:w="0" w:type="dxa"/>
              <w:right w:w="115" w:type="dxa"/>
            </w:tcMar>
            <w:hideMark/>
          </w:tcPr>
          <w:p w14:paraId="037055E8"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kipukae</w:t>
            </w:r>
            <w:proofErr w:type="spellEnd"/>
          </w:p>
        </w:tc>
        <w:tc>
          <w:tcPr>
            <w:tcW w:w="0" w:type="auto"/>
            <w:tcMar>
              <w:top w:w="0" w:type="dxa"/>
              <w:left w:w="115" w:type="dxa"/>
              <w:bottom w:w="0" w:type="dxa"/>
              <w:right w:w="115" w:type="dxa"/>
            </w:tcMar>
            <w:hideMark/>
          </w:tcPr>
          <w:p w14:paraId="079C4D5F" w14:textId="77777777" w:rsidR="001F6F58" w:rsidRDefault="001F6F58">
            <w:pPr>
              <w:pStyle w:val="NormalWeb"/>
            </w:pPr>
            <w:r>
              <w:rPr>
                <w:color w:val="000000"/>
                <w:sz w:val="16"/>
                <w:szCs w:val="16"/>
              </w:rPr>
              <w:t>USA</w:t>
            </w:r>
          </w:p>
        </w:tc>
        <w:tc>
          <w:tcPr>
            <w:tcW w:w="0" w:type="auto"/>
            <w:tcMar>
              <w:top w:w="0" w:type="dxa"/>
              <w:left w:w="115" w:type="dxa"/>
              <w:bottom w:w="0" w:type="dxa"/>
              <w:right w:w="115" w:type="dxa"/>
            </w:tcMar>
            <w:hideMark/>
          </w:tcPr>
          <w:p w14:paraId="1250EFCF" w14:textId="77777777" w:rsidR="001F6F58" w:rsidRDefault="001F6F58">
            <w:pPr>
              <w:pStyle w:val="NormalWeb"/>
            </w:pPr>
            <w:proofErr w:type="spellStart"/>
            <w:r>
              <w:rPr>
                <w:color w:val="000000"/>
                <w:sz w:val="16"/>
                <w:szCs w:val="16"/>
              </w:rPr>
              <w:t>Homoptera</w:t>
            </w:r>
            <w:proofErr w:type="spellEnd"/>
            <w:r>
              <w:rPr>
                <w:color w:val="000000"/>
                <w:sz w:val="16"/>
                <w:szCs w:val="16"/>
              </w:rPr>
              <w:t xml:space="preserve">: </w:t>
            </w:r>
            <w:proofErr w:type="spellStart"/>
            <w:r>
              <w:rPr>
                <w:color w:val="000000"/>
                <w:sz w:val="16"/>
                <w:szCs w:val="16"/>
              </w:rPr>
              <w:t>Delphacidae</w:t>
            </w:r>
            <w:proofErr w:type="spellEnd"/>
          </w:p>
        </w:tc>
        <w:tc>
          <w:tcPr>
            <w:tcW w:w="0" w:type="auto"/>
            <w:tcMar>
              <w:top w:w="0" w:type="dxa"/>
              <w:left w:w="115" w:type="dxa"/>
              <w:bottom w:w="0" w:type="dxa"/>
              <w:right w:w="115" w:type="dxa"/>
            </w:tcMar>
            <w:hideMark/>
          </w:tcPr>
          <w:p w14:paraId="460C97D0"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6C28E891" w14:textId="77777777" w:rsidR="001F6F58" w:rsidRDefault="001F6F58">
            <w:pPr>
              <w:pStyle w:val="NormalWeb"/>
              <w:jc w:val="center"/>
            </w:pPr>
            <w:r>
              <w:rPr>
                <w:color w:val="000000"/>
                <w:sz w:val="16"/>
                <w:szCs w:val="16"/>
              </w:rPr>
              <w:t>HQ881005</w:t>
            </w:r>
          </w:p>
        </w:tc>
        <w:tc>
          <w:tcPr>
            <w:tcW w:w="0" w:type="auto"/>
            <w:tcMar>
              <w:top w:w="0" w:type="dxa"/>
              <w:left w:w="115" w:type="dxa"/>
              <w:bottom w:w="0" w:type="dxa"/>
              <w:right w:w="115" w:type="dxa"/>
            </w:tcMar>
            <w:hideMark/>
          </w:tcPr>
          <w:p w14:paraId="786EF2FD"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78DA9278" w14:textId="77777777" w:rsidTr="001F6F58">
        <w:trPr>
          <w:trHeight w:val="20"/>
        </w:trPr>
        <w:tc>
          <w:tcPr>
            <w:tcW w:w="0" w:type="auto"/>
            <w:tcMar>
              <w:top w:w="0" w:type="dxa"/>
              <w:left w:w="115" w:type="dxa"/>
              <w:bottom w:w="0" w:type="dxa"/>
              <w:right w:w="115" w:type="dxa"/>
            </w:tcMar>
            <w:hideMark/>
          </w:tcPr>
          <w:p w14:paraId="12B01BA9" w14:textId="77777777" w:rsidR="001F6F58" w:rsidRDefault="001F6F58">
            <w:pPr>
              <w:pStyle w:val="NormalWeb"/>
            </w:pPr>
            <w:r>
              <w:rPr>
                <w:color w:val="000000"/>
                <w:sz w:val="16"/>
                <w:szCs w:val="16"/>
              </w:rPr>
              <w:t>ARSEF 4755</w:t>
            </w:r>
          </w:p>
        </w:tc>
        <w:tc>
          <w:tcPr>
            <w:tcW w:w="0" w:type="auto"/>
            <w:tcMar>
              <w:top w:w="0" w:type="dxa"/>
              <w:left w:w="115" w:type="dxa"/>
              <w:bottom w:w="0" w:type="dxa"/>
              <w:right w:w="115" w:type="dxa"/>
            </w:tcMar>
            <w:hideMark/>
          </w:tcPr>
          <w:p w14:paraId="0921F0C6"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malawiensis</w:t>
            </w:r>
            <w:proofErr w:type="spellEnd"/>
          </w:p>
        </w:tc>
        <w:tc>
          <w:tcPr>
            <w:tcW w:w="0" w:type="auto"/>
            <w:tcMar>
              <w:top w:w="0" w:type="dxa"/>
              <w:left w:w="115" w:type="dxa"/>
              <w:bottom w:w="0" w:type="dxa"/>
              <w:right w:w="115" w:type="dxa"/>
            </w:tcMar>
            <w:hideMark/>
          </w:tcPr>
          <w:p w14:paraId="761E8F41" w14:textId="77777777" w:rsidR="001F6F58" w:rsidRDefault="001F6F58">
            <w:pPr>
              <w:pStyle w:val="NormalWeb"/>
            </w:pPr>
            <w:r>
              <w:rPr>
                <w:color w:val="000000"/>
                <w:sz w:val="16"/>
                <w:szCs w:val="16"/>
              </w:rPr>
              <w:t>Australia</w:t>
            </w:r>
          </w:p>
        </w:tc>
        <w:tc>
          <w:tcPr>
            <w:tcW w:w="0" w:type="auto"/>
            <w:tcMar>
              <w:top w:w="0" w:type="dxa"/>
              <w:left w:w="115" w:type="dxa"/>
              <w:bottom w:w="0" w:type="dxa"/>
              <w:right w:w="115" w:type="dxa"/>
            </w:tcMar>
            <w:hideMark/>
          </w:tcPr>
          <w:p w14:paraId="0D6A9AB7" w14:textId="77777777" w:rsidR="001F6F58" w:rsidRDefault="001F6F58">
            <w:pPr>
              <w:pStyle w:val="NormalWeb"/>
            </w:pPr>
            <w:proofErr w:type="spellStart"/>
            <w:r>
              <w:rPr>
                <w:color w:val="000000"/>
                <w:sz w:val="16"/>
                <w:szCs w:val="16"/>
              </w:rPr>
              <w:t>Soil</w:t>
            </w:r>
            <w:proofErr w:type="spellEnd"/>
          </w:p>
        </w:tc>
        <w:tc>
          <w:tcPr>
            <w:tcW w:w="0" w:type="auto"/>
            <w:tcMar>
              <w:top w:w="0" w:type="dxa"/>
              <w:left w:w="115" w:type="dxa"/>
              <w:bottom w:w="0" w:type="dxa"/>
              <w:right w:w="115" w:type="dxa"/>
            </w:tcMar>
            <w:hideMark/>
          </w:tcPr>
          <w:p w14:paraId="4DBE19C0"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10EEA83B" w14:textId="77777777" w:rsidR="001F6F58" w:rsidRDefault="001F6F58">
            <w:pPr>
              <w:pStyle w:val="NormalWeb"/>
              <w:jc w:val="center"/>
            </w:pPr>
            <w:r>
              <w:rPr>
                <w:color w:val="000000"/>
                <w:sz w:val="16"/>
                <w:szCs w:val="16"/>
              </w:rPr>
              <w:t>HQ881015</w:t>
            </w:r>
          </w:p>
        </w:tc>
        <w:tc>
          <w:tcPr>
            <w:tcW w:w="0" w:type="auto"/>
            <w:tcMar>
              <w:top w:w="0" w:type="dxa"/>
              <w:left w:w="115" w:type="dxa"/>
              <w:bottom w:w="0" w:type="dxa"/>
              <w:right w:w="115" w:type="dxa"/>
            </w:tcMar>
            <w:hideMark/>
          </w:tcPr>
          <w:p w14:paraId="2EB88BDE"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0E0156D2" w14:textId="77777777" w:rsidTr="001F6F58">
        <w:trPr>
          <w:trHeight w:val="20"/>
        </w:trPr>
        <w:tc>
          <w:tcPr>
            <w:tcW w:w="0" w:type="auto"/>
            <w:tcMar>
              <w:top w:w="0" w:type="dxa"/>
              <w:left w:w="115" w:type="dxa"/>
              <w:bottom w:w="0" w:type="dxa"/>
              <w:right w:w="115" w:type="dxa"/>
            </w:tcMar>
            <w:hideMark/>
          </w:tcPr>
          <w:p w14:paraId="74320917" w14:textId="77777777" w:rsidR="001F6F58" w:rsidRDefault="001F6F58">
            <w:pPr>
              <w:pStyle w:val="NormalWeb"/>
            </w:pPr>
            <w:r>
              <w:rPr>
                <w:color w:val="000000"/>
                <w:sz w:val="16"/>
                <w:szCs w:val="16"/>
              </w:rPr>
              <w:t>ARSEF 1685</w:t>
            </w:r>
          </w:p>
        </w:tc>
        <w:tc>
          <w:tcPr>
            <w:tcW w:w="0" w:type="auto"/>
            <w:tcMar>
              <w:top w:w="0" w:type="dxa"/>
              <w:left w:w="115" w:type="dxa"/>
              <w:bottom w:w="0" w:type="dxa"/>
              <w:right w:w="115" w:type="dxa"/>
            </w:tcMar>
            <w:hideMark/>
          </w:tcPr>
          <w:p w14:paraId="3E93AF2B"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sungii</w:t>
            </w:r>
            <w:proofErr w:type="spellEnd"/>
          </w:p>
        </w:tc>
        <w:tc>
          <w:tcPr>
            <w:tcW w:w="0" w:type="auto"/>
            <w:tcMar>
              <w:top w:w="0" w:type="dxa"/>
              <w:left w:w="115" w:type="dxa"/>
              <w:bottom w:w="0" w:type="dxa"/>
              <w:right w:w="115" w:type="dxa"/>
            </w:tcMar>
            <w:hideMark/>
          </w:tcPr>
          <w:p w14:paraId="42B3C92E" w14:textId="77777777" w:rsidR="001F6F58" w:rsidRDefault="001F6F58">
            <w:pPr>
              <w:pStyle w:val="NormalWeb"/>
            </w:pPr>
            <w:proofErr w:type="spellStart"/>
            <w:r>
              <w:rPr>
                <w:color w:val="000000"/>
                <w:sz w:val="16"/>
                <w:szCs w:val="16"/>
              </w:rPr>
              <w:t>Japan</w:t>
            </w:r>
            <w:proofErr w:type="spellEnd"/>
          </w:p>
        </w:tc>
        <w:tc>
          <w:tcPr>
            <w:tcW w:w="0" w:type="auto"/>
            <w:tcMar>
              <w:top w:w="0" w:type="dxa"/>
              <w:left w:w="115" w:type="dxa"/>
              <w:bottom w:w="0" w:type="dxa"/>
              <w:right w:w="115" w:type="dxa"/>
            </w:tcMar>
            <w:hideMark/>
          </w:tcPr>
          <w:p w14:paraId="0639CB45" w14:textId="77777777" w:rsidR="001F6F58" w:rsidRDefault="001F6F58">
            <w:pPr>
              <w:pStyle w:val="NormalWeb"/>
            </w:pPr>
            <w:proofErr w:type="spellStart"/>
            <w:r>
              <w:rPr>
                <w:color w:val="000000"/>
                <w:sz w:val="16"/>
                <w:szCs w:val="16"/>
              </w:rPr>
              <w:t>Coleoptera</w:t>
            </w:r>
            <w:proofErr w:type="spellEnd"/>
            <w:r>
              <w:rPr>
                <w:color w:val="000000"/>
                <w:sz w:val="16"/>
                <w:szCs w:val="16"/>
              </w:rPr>
              <w:t xml:space="preserve">: </w:t>
            </w:r>
            <w:proofErr w:type="spellStart"/>
            <w:r>
              <w:rPr>
                <w:color w:val="000000"/>
                <w:sz w:val="16"/>
                <w:szCs w:val="16"/>
              </w:rPr>
              <w:t>Scarabaeidae</w:t>
            </w:r>
            <w:proofErr w:type="spellEnd"/>
          </w:p>
        </w:tc>
        <w:tc>
          <w:tcPr>
            <w:tcW w:w="0" w:type="auto"/>
            <w:tcMar>
              <w:top w:w="0" w:type="dxa"/>
              <w:left w:w="115" w:type="dxa"/>
              <w:bottom w:w="0" w:type="dxa"/>
              <w:right w:w="115" w:type="dxa"/>
            </w:tcMar>
            <w:hideMark/>
          </w:tcPr>
          <w:p w14:paraId="7237DC92"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6415CA51" w14:textId="77777777" w:rsidR="001F6F58" w:rsidRDefault="001F6F58">
            <w:pPr>
              <w:pStyle w:val="NormalWeb"/>
              <w:jc w:val="center"/>
            </w:pPr>
            <w:r>
              <w:rPr>
                <w:color w:val="000000"/>
                <w:sz w:val="16"/>
                <w:szCs w:val="16"/>
              </w:rPr>
              <w:t>AY531899</w:t>
            </w:r>
          </w:p>
        </w:tc>
        <w:tc>
          <w:tcPr>
            <w:tcW w:w="0" w:type="auto"/>
            <w:tcMar>
              <w:top w:w="0" w:type="dxa"/>
              <w:left w:w="115" w:type="dxa"/>
              <w:bottom w:w="0" w:type="dxa"/>
              <w:right w:w="115" w:type="dxa"/>
            </w:tcMar>
            <w:hideMark/>
          </w:tcPr>
          <w:p w14:paraId="32FF7A3D"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&amp; </w:t>
            </w:r>
            <w:proofErr w:type="spellStart"/>
            <w:r>
              <w:rPr>
                <w:color w:val="000000"/>
                <w:sz w:val="16"/>
                <w:szCs w:val="16"/>
              </w:rPr>
              <w:t>Buckley</w:t>
            </w:r>
            <w:proofErr w:type="spellEnd"/>
            <w:r>
              <w:rPr>
                <w:color w:val="000000"/>
                <w:sz w:val="16"/>
                <w:szCs w:val="16"/>
              </w:rPr>
              <w:t xml:space="preserve"> (2005)</w:t>
            </w:r>
          </w:p>
        </w:tc>
      </w:tr>
      <w:tr w:rsidR="004201D7" w14:paraId="3FAA2DEB" w14:textId="77777777" w:rsidTr="001F6F58">
        <w:trPr>
          <w:trHeight w:val="20"/>
        </w:trPr>
        <w:tc>
          <w:tcPr>
            <w:tcW w:w="0" w:type="auto"/>
            <w:tcMar>
              <w:top w:w="0" w:type="dxa"/>
              <w:left w:w="115" w:type="dxa"/>
              <w:bottom w:w="0" w:type="dxa"/>
              <w:right w:w="115" w:type="dxa"/>
            </w:tcMar>
            <w:hideMark/>
          </w:tcPr>
          <w:p w14:paraId="646C75E7" w14:textId="77777777" w:rsidR="001F6F58" w:rsidRDefault="001F6F58">
            <w:pPr>
              <w:pStyle w:val="NormalWeb"/>
            </w:pPr>
            <w:r>
              <w:rPr>
                <w:color w:val="000000"/>
                <w:sz w:val="16"/>
                <w:szCs w:val="16"/>
              </w:rPr>
              <w:t>ARSEF 8257</w:t>
            </w:r>
          </w:p>
        </w:tc>
        <w:tc>
          <w:tcPr>
            <w:tcW w:w="0" w:type="auto"/>
            <w:tcMar>
              <w:top w:w="0" w:type="dxa"/>
              <w:left w:w="115" w:type="dxa"/>
              <w:bottom w:w="0" w:type="dxa"/>
              <w:right w:w="115" w:type="dxa"/>
            </w:tcMar>
            <w:hideMark/>
          </w:tcPr>
          <w:p w14:paraId="2FF400ED"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varroae</w:t>
            </w:r>
            <w:proofErr w:type="spellEnd"/>
          </w:p>
        </w:tc>
        <w:tc>
          <w:tcPr>
            <w:tcW w:w="0" w:type="auto"/>
            <w:tcMar>
              <w:top w:w="0" w:type="dxa"/>
              <w:left w:w="115" w:type="dxa"/>
              <w:bottom w:w="0" w:type="dxa"/>
              <w:right w:w="115" w:type="dxa"/>
            </w:tcMar>
            <w:hideMark/>
          </w:tcPr>
          <w:p w14:paraId="3ED44E0D" w14:textId="77777777" w:rsidR="001F6F58" w:rsidRDefault="001F6F58">
            <w:pPr>
              <w:pStyle w:val="NormalWeb"/>
            </w:pPr>
            <w:r>
              <w:rPr>
                <w:color w:val="000000"/>
                <w:sz w:val="16"/>
                <w:szCs w:val="16"/>
              </w:rPr>
              <w:t>France</w:t>
            </w:r>
          </w:p>
        </w:tc>
        <w:tc>
          <w:tcPr>
            <w:tcW w:w="0" w:type="auto"/>
            <w:tcMar>
              <w:top w:w="0" w:type="dxa"/>
              <w:left w:w="115" w:type="dxa"/>
              <w:bottom w:w="0" w:type="dxa"/>
              <w:right w:w="115" w:type="dxa"/>
            </w:tcMar>
            <w:hideMark/>
          </w:tcPr>
          <w:p w14:paraId="71C32D46" w14:textId="77777777" w:rsidR="001F6F58" w:rsidRDefault="001F6F58">
            <w:pPr>
              <w:pStyle w:val="NormalWeb"/>
            </w:pPr>
            <w:proofErr w:type="spellStart"/>
            <w:r>
              <w:rPr>
                <w:color w:val="000000"/>
                <w:sz w:val="16"/>
                <w:szCs w:val="16"/>
              </w:rPr>
              <w:t>Acari</w:t>
            </w:r>
            <w:proofErr w:type="spellEnd"/>
            <w:r>
              <w:rPr>
                <w:color w:val="000000"/>
                <w:sz w:val="16"/>
                <w:szCs w:val="16"/>
              </w:rPr>
              <w:t xml:space="preserve">: </w:t>
            </w:r>
            <w:proofErr w:type="spellStart"/>
            <w:r>
              <w:rPr>
                <w:color w:val="000000"/>
                <w:sz w:val="16"/>
                <w:szCs w:val="16"/>
              </w:rPr>
              <w:t>Varroidae</w:t>
            </w:r>
            <w:proofErr w:type="spellEnd"/>
          </w:p>
        </w:tc>
        <w:tc>
          <w:tcPr>
            <w:tcW w:w="0" w:type="auto"/>
            <w:tcMar>
              <w:top w:w="0" w:type="dxa"/>
              <w:left w:w="115" w:type="dxa"/>
              <w:bottom w:w="0" w:type="dxa"/>
              <w:right w:w="115" w:type="dxa"/>
            </w:tcMar>
            <w:hideMark/>
          </w:tcPr>
          <w:p w14:paraId="67ACCD7D"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6B542660" w14:textId="77777777" w:rsidR="001F6F58" w:rsidRDefault="001F6F58">
            <w:pPr>
              <w:pStyle w:val="NormalWeb"/>
              <w:jc w:val="center"/>
            </w:pPr>
            <w:r>
              <w:rPr>
                <w:color w:val="000000"/>
                <w:sz w:val="16"/>
                <w:szCs w:val="16"/>
              </w:rPr>
              <w:t>HQ881002</w:t>
            </w:r>
          </w:p>
        </w:tc>
        <w:tc>
          <w:tcPr>
            <w:tcW w:w="0" w:type="auto"/>
            <w:tcMar>
              <w:top w:w="0" w:type="dxa"/>
              <w:left w:w="115" w:type="dxa"/>
              <w:bottom w:w="0" w:type="dxa"/>
              <w:right w:w="115" w:type="dxa"/>
            </w:tcMar>
            <w:hideMark/>
          </w:tcPr>
          <w:p w14:paraId="16511548"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r w:rsidR="004201D7" w14:paraId="78A019F8" w14:textId="77777777" w:rsidTr="001F6F58">
        <w:trPr>
          <w:trHeight w:val="20"/>
        </w:trPr>
        <w:tc>
          <w:tcPr>
            <w:tcW w:w="0" w:type="auto"/>
            <w:tcMar>
              <w:top w:w="0" w:type="dxa"/>
              <w:left w:w="115" w:type="dxa"/>
              <w:bottom w:w="0" w:type="dxa"/>
              <w:right w:w="115" w:type="dxa"/>
            </w:tcMar>
            <w:hideMark/>
          </w:tcPr>
          <w:p w14:paraId="7EB06423" w14:textId="77777777" w:rsidR="001F6F58" w:rsidRDefault="001F6F58">
            <w:pPr>
              <w:pStyle w:val="NormalWeb"/>
            </w:pPr>
            <w:r>
              <w:rPr>
                <w:color w:val="000000"/>
                <w:sz w:val="16"/>
                <w:szCs w:val="16"/>
              </w:rPr>
              <w:t>ARSEF 2922</w:t>
            </w:r>
          </w:p>
        </w:tc>
        <w:tc>
          <w:tcPr>
            <w:tcW w:w="0" w:type="auto"/>
            <w:tcMar>
              <w:top w:w="0" w:type="dxa"/>
              <w:left w:w="115" w:type="dxa"/>
              <w:bottom w:w="0" w:type="dxa"/>
              <w:right w:w="115" w:type="dxa"/>
            </w:tcMar>
            <w:hideMark/>
          </w:tcPr>
          <w:p w14:paraId="4FFE95C4" w14:textId="77777777" w:rsidR="001F6F58" w:rsidRDefault="001F6F58">
            <w:pPr>
              <w:pStyle w:val="NormalWeb"/>
            </w:pPr>
            <w:proofErr w:type="spellStart"/>
            <w:r>
              <w:rPr>
                <w:i/>
                <w:iCs/>
                <w:color w:val="000000"/>
                <w:sz w:val="16"/>
                <w:szCs w:val="16"/>
              </w:rPr>
              <w:t>Beauveria</w:t>
            </w:r>
            <w:proofErr w:type="spellEnd"/>
            <w:r>
              <w:rPr>
                <w:i/>
                <w:iCs/>
                <w:color w:val="000000"/>
                <w:sz w:val="16"/>
                <w:szCs w:val="16"/>
              </w:rPr>
              <w:t xml:space="preserve"> </w:t>
            </w:r>
            <w:proofErr w:type="spellStart"/>
            <w:r>
              <w:rPr>
                <w:i/>
                <w:iCs/>
                <w:color w:val="000000"/>
                <w:sz w:val="16"/>
                <w:szCs w:val="16"/>
              </w:rPr>
              <w:t>vermiconia</w:t>
            </w:r>
            <w:proofErr w:type="spellEnd"/>
          </w:p>
        </w:tc>
        <w:tc>
          <w:tcPr>
            <w:tcW w:w="0" w:type="auto"/>
            <w:tcMar>
              <w:top w:w="0" w:type="dxa"/>
              <w:left w:w="115" w:type="dxa"/>
              <w:bottom w:w="0" w:type="dxa"/>
              <w:right w:w="115" w:type="dxa"/>
            </w:tcMar>
            <w:hideMark/>
          </w:tcPr>
          <w:p w14:paraId="74C44E33" w14:textId="77777777" w:rsidR="001F6F58" w:rsidRDefault="001F6F58">
            <w:pPr>
              <w:pStyle w:val="NormalWeb"/>
            </w:pPr>
            <w:r>
              <w:rPr>
                <w:color w:val="000000"/>
                <w:sz w:val="16"/>
                <w:szCs w:val="16"/>
              </w:rPr>
              <w:t>Chile</w:t>
            </w:r>
          </w:p>
        </w:tc>
        <w:tc>
          <w:tcPr>
            <w:tcW w:w="0" w:type="auto"/>
            <w:tcMar>
              <w:top w:w="0" w:type="dxa"/>
              <w:left w:w="115" w:type="dxa"/>
              <w:bottom w:w="0" w:type="dxa"/>
              <w:right w:w="115" w:type="dxa"/>
            </w:tcMar>
            <w:hideMark/>
          </w:tcPr>
          <w:p w14:paraId="29F8FE1A" w14:textId="77777777" w:rsidR="001F6F58" w:rsidRDefault="001F6F58">
            <w:pPr>
              <w:pStyle w:val="NormalWeb"/>
            </w:pPr>
            <w:proofErr w:type="spellStart"/>
            <w:r>
              <w:rPr>
                <w:color w:val="000000"/>
                <w:sz w:val="16"/>
                <w:szCs w:val="16"/>
              </w:rPr>
              <w:t>Acari</w:t>
            </w:r>
            <w:proofErr w:type="spellEnd"/>
            <w:r>
              <w:rPr>
                <w:color w:val="000000"/>
                <w:sz w:val="16"/>
                <w:szCs w:val="16"/>
              </w:rPr>
              <w:t xml:space="preserve">: </w:t>
            </w:r>
            <w:proofErr w:type="spellStart"/>
            <w:r>
              <w:rPr>
                <w:color w:val="000000"/>
                <w:sz w:val="16"/>
                <w:szCs w:val="16"/>
              </w:rPr>
              <w:t>Varroidae</w:t>
            </w:r>
            <w:proofErr w:type="spellEnd"/>
          </w:p>
        </w:tc>
        <w:tc>
          <w:tcPr>
            <w:tcW w:w="0" w:type="auto"/>
            <w:tcMar>
              <w:top w:w="0" w:type="dxa"/>
              <w:left w:w="115" w:type="dxa"/>
              <w:bottom w:w="0" w:type="dxa"/>
              <w:right w:w="115" w:type="dxa"/>
            </w:tcMar>
            <w:hideMark/>
          </w:tcPr>
          <w:p w14:paraId="503903C9" w14:textId="77777777" w:rsidR="001F6F58" w:rsidRDefault="001F6F58">
            <w:pPr>
              <w:pStyle w:val="NormalWeb"/>
              <w:jc w:val="center"/>
            </w:pPr>
            <w:r>
              <w:rPr>
                <w:color w:val="000000"/>
                <w:sz w:val="16"/>
                <w:szCs w:val="16"/>
              </w:rPr>
              <w:t>-</w:t>
            </w:r>
          </w:p>
        </w:tc>
        <w:tc>
          <w:tcPr>
            <w:tcW w:w="0" w:type="auto"/>
            <w:tcMar>
              <w:top w:w="0" w:type="dxa"/>
              <w:left w:w="115" w:type="dxa"/>
              <w:bottom w:w="0" w:type="dxa"/>
              <w:right w:w="115" w:type="dxa"/>
            </w:tcMar>
            <w:hideMark/>
          </w:tcPr>
          <w:p w14:paraId="365315C7" w14:textId="77777777" w:rsidR="001F6F58" w:rsidRDefault="001F6F58">
            <w:pPr>
              <w:pStyle w:val="NormalWeb"/>
              <w:jc w:val="center"/>
            </w:pPr>
            <w:r>
              <w:rPr>
                <w:color w:val="000000"/>
                <w:sz w:val="16"/>
                <w:szCs w:val="16"/>
              </w:rPr>
              <w:t>AY531920</w:t>
            </w:r>
          </w:p>
        </w:tc>
        <w:tc>
          <w:tcPr>
            <w:tcW w:w="0" w:type="auto"/>
            <w:tcMar>
              <w:top w:w="0" w:type="dxa"/>
              <w:left w:w="115" w:type="dxa"/>
              <w:bottom w:w="0" w:type="dxa"/>
              <w:right w:w="115" w:type="dxa"/>
            </w:tcMar>
            <w:hideMark/>
          </w:tcPr>
          <w:p w14:paraId="2C775261"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&amp; </w:t>
            </w:r>
            <w:proofErr w:type="spellStart"/>
            <w:r>
              <w:rPr>
                <w:color w:val="000000"/>
                <w:sz w:val="16"/>
                <w:szCs w:val="16"/>
              </w:rPr>
              <w:t>Buckley</w:t>
            </w:r>
            <w:proofErr w:type="spellEnd"/>
            <w:r>
              <w:rPr>
                <w:color w:val="000000"/>
                <w:sz w:val="16"/>
                <w:szCs w:val="16"/>
              </w:rPr>
              <w:t xml:space="preserve"> (2005)</w:t>
            </w:r>
          </w:p>
        </w:tc>
      </w:tr>
      <w:tr w:rsidR="004201D7" w14:paraId="291E5A3B" w14:textId="77777777" w:rsidTr="001F6F58">
        <w:trPr>
          <w:trHeight w:val="20"/>
        </w:trPr>
        <w:tc>
          <w:tcPr>
            <w:tcW w:w="0" w:type="auto"/>
            <w:tcBorders>
              <w:bottom w:val="single" w:sz="4" w:space="0" w:color="000000"/>
            </w:tcBorders>
            <w:tcMar>
              <w:top w:w="0" w:type="dxa"/>
              <w:left w:w="115" w:type="dxa"/>
              <w:bottom w:w="0" w:type="dxa"/>
              <w:right w:w="115" w:type="dxa"/>
            </w:tcMar>
            <w:hideMark/>
          </w:tcPr>
          <w:p w14:paraId="31112AEB" w14:textId="77777777" w:rsidR="001F6F58" w:rsidRDefault="001F6F58">
            <w:pPr>
              <w:pStyle w:val="NormalWeb"/>
            </w:pPr>
            <w:r>
              <w:rPr>
                <w:color w:val="000000"/>
                <w:sz w:val="16"/>
                <w:szCs w:val="16"/>
              </w:rPr>
              <w:t>ARSEF 4029</w:t>
            </w:r>
          </w:p>
        </w:tc>
        <w:tc>
          <w:tcPr>
            <w:tcW w:w="0" w:type="auto"/>
            <w:tcBorders>
              <w:bottom w:val="single" w:sz="4" w:space="0" w:color="000000"/>
            </w:tcBorders>
            <w:tcMar>
              <w:top w:w="0" w:type="dxa"/>
              <w:left w:w="115" w:type="dxa"/>
              <w:bottom w:w="0" w:type="dxa"/>
              <w:right w:w="115" w:type="dxa"/>
            </w:tcMar>
            <w:hideMark/>
          </w:tcPr>
          <w:p w14:paraId="7AA83B88" w14:textId="77777777" w:rsidR="001F6F58" w:rsidRDefault="001F6F58">
            <w:pPr>
              <w:pStyle w:val="NormalWeb"/>
            </w:pPr>
            <w:proofErr w:type="spellStart"/>
            <w:r>
              <w:rPr>
                <w:i/>
                <w:iCs/>
                <w:color w:val="000000"/>
                <w:sz w:val="16"/>
                <w:szCs w:val="16"/>
              </w:rPr>
              <w:t>Isaria</w:t>
            </w:r>
            <w:proofErr w:type="spellEnd"/>
            <w:r>
              <w:rPr>
                <w:i/>
                <w:iCs/>
                <w:color w:val="000000"/>
                <w:sz w:val="16"/>
                <w:szCs w:val="16"/>
              </w:rPr>
              <w:t xml:space="preserve"> </w:t>
            </w:r>
            <w:proofErr w:type="spellStart"/>
            <w:r>
              <w:rPr>
                <w:i/>
                <w:iCs/>
                <w:color w:val="000000"/>
                <w:sz w:val="16"/>
                <w:szCs w:val="16"/>
              </w:rPr>
              <w:t>cicadae</w:t>
            </w:r>
            <w:proofErr w:type="spellEnd"/>
          </w:p>
        </w:tc>
        <w:tc>
          <w:tcPr>
            <w:tcW w:w="0" w:type="auto"/>
            <w:tcBorders>
              <w:bottom w:val="single" w:sz="4" w:space="0" w:color="000000"/>
            </w:tcBorders>
            <w:tcMar>
              <w:top w:w="0" w:type="dxa"/>
              <w:left w:w="115" w:type="dxa"/>
              <w:bottom w:w="0" w:type="dxa"/>
              <w:right w:w="115" w:type="dxa"/>
            </w:tcMar>
            <w:hideMark/>
          </w:tcPr>
          <w:p w14:paraId="2300B928" w14:textId="77777777" w:rsidR="001F6F58" w:rsidRDefault="001F6F58">
            <w:pPr>
              <w:pStyle w:val="NormalWeb"/>
            </w:pPr>
            <w:proofErr w:type="spellStart"/>
            <w:r>
              <w:rPr>
                <w:color w:val="000000"/>
                <w:sz w:val="16"/>
                <w:szCs w:val="16"/>
              </w:rPr>
              <w:t>Korea</w:t>
            </w:r>
            <w:proofErr w:type="spellEnd"/>
          </w:p>
        </w:tc>
        <w:tc>
          <w:tcPr>
            <w:tcW w:w="0" w:type="auto"/>
            <w:tcBorders>
              <w:bottom w:val="single" w:sz="4" w:space="0" w:color="000000"/>
            </w:tcBorders>
            <w:tcMar>
              <w:top w:w="0" w:type="dxa"/>
              <w:left w:w="115" w:type="dxa"/>
              <w:bottom w:w="0" w:type="dxa"/>
              <w:right w:w="115" w:type="dxa"/>
            </w:tcMar>
            <w:hideMark/>
          </w:tcPr>
          <w:p w14:paraId="6DCC0AF8" w14:textId="77777777" w:rsidR="001F6F58" w:rsidRDefault="001F6F58">
            <w:pPr>
              <w:pStyle w:val="NormalWeb"/>
            </w:pPr>
            <w:proofErr w:type="spellStart"/>
            <w:r>
              <w:rPr>
                <w:color w:val="000000"/>
                <w:sz w:val="16"/>
                <w:szCs w:val="16"/>
              </w:rPr>
              <w:t>Hymenoptera</w:t>
            </w:r>
            <w:proofErr w:type="spellEnd"/>
            <w:r>
              <w:rPr>
                <w:color w:val="000000"/>
                <w:sz w:val="16"/>
                <w:szCs w:val="16"/>
              </w:rPr>
              <w:t xml:space="preserve">: </w:t>
            </w:r>
            <w:proofErr w:type="spellStart"/>
            <w:r>
              <w:rPr>
                <w:color w:val="000000"/>
                <w:sz w:val="16"/>
                <w:szCs w:val="16"/>
              </w:rPr>
              <w:t>Formicidae</w:t>
            </w:r>
            <w:proofErr w:type="spellEnd"/>
          </w:p>
        </w:tc>
        <w:tc>
          <w:tcPr>
            <w:tcW w:w="0" w:type="auto"/>
            <w:tcBorders>
              <w:bottom w:val="single" w:sz="4" w:space="0" w:color="000000"/>
            </w:tcBorders>
            <w:tcMar>
              <w:top w:w="0" w:type="dxa"/>
              <w:left w:w="115" w:type="dxa"/>
              <w:bottom w:w="0" w:type="dxa"/>
              <w:right w:w="115" w:type="dxa"/>
            </w:tcMar>
            <w:hideMark/>
          </w:tcPr>
          <w:p w14:paraId="47CDCB52" w14:textId="77777777" w:rsidR="001F6F58" w:rsidRDefault="001F6F58">
            <w:pPr>
              <w:pStyle w:val="NormalWeb"/>
              <w:jc w:val="center"/>
            </w:pPr>
            <w:r>
              <w:rPr>
                <w:color w:val="000000"/>
                <w:sz w:val="16"/>
                <w:szCs w:val="16"/>
              </w:rPr>
              <w:t>-</w:t>
            </w:r>
          </w:p>
        </w:tc>
        <w:tc>
          <w:tcPr>
            <w:tcW w:w="0" w:type="auto"/>
            <w:tcBorders>
              <w:bottom w:val="single" w:sz="4" w:space="0" w:color="000000"/>
            </w:tcBorders>
            <w:tcMar>
              <w:top w:w="0" w:type="dxa"/>
              <w:left w:w="115" w:type="dxa"/>
              <w:bottom w:w="0" w:type="dxa"/>
              <w:right w:w="115" w:type="dxa"/>
            </w:tcMar>
            <w:hideMark/>
          </w:tcPr>
          <w:p w14:paraId="3CFDF31D" w14:textId="77777777" w:rsidR="001F6F58" w:rsidRDefault="001F6F58">
            <w:pPr>
              <w:pStyle w:val="NormalWeb"/>
              <w:jc w:val="center"/>
            </w:pPr>
            <w:r>
              <w:rPr>
                <w:color w:val="000000"/>
                <w:sz w:val="16"/>
                <w:szCs w:val="16"/>
              </w:rPr>
              <w:t>HQ881017</w:t>
            </w:r>
          </w:p>
        </w:tc>
        <w:tc>
          <w:tcPr>
            <w:tcW w:w="0" w:type="auto"/>
            <w:tcBorders>
              <w:bottom w:val="single" w:sz="4" w:space="0" w:color="000000"/>
            </w:tcBorders>
            <w:tcMar>
              <w:top w:w="0" w:type="dxa"/>
              <w:left w:w="115" w:type="dxa"/>
              <w:bottom w:w="0" w:type="dxa"/>
              <w:right w:w="115" w:type="dxa"/>
            </w:tcMar>
            <w:hideMark/>
          </w:tcPr>
          <w:p w14:paraId="75646FB5" w14:textId="77777777" w:rsidR="001F6F58" w:rsidRDefault="001F6F58">
            <w:pPr>
              <w:pStyle w:val="NormalWeb"/>
            </w:pPr>
            <w:proofErr w:type="spellStart"/>
            <w:r>
              <w:rPr>
                <w:color w:val="000000"/>
                <w:sz w:val="16"/>
                <w:szCs w:val="16"/>
              </w:rPr>
              <w:t>Rehner</w:t>
            </w:r>
            <w:proofErr w:type="spellEnd"/>
            <w:r>
              <w:rPr>
                <w:color w:val="000000"/>
                <w:sz w:val="16"/>
                <w:szCs w:val="16"/>
              </w:rPr>
              <w:t xml:space="preserve"> et al. (2011)</w:t>
            </w:r>
          </w:p>
        </w:tc>
      </w:tr>
    </w:tbl>
    <w:p w14:paraId="0C785D6F" w14:textId="77777777" w:rsidR="001F6F58" w:rsidRDefault="001F6F58" w:rsidP="001F6F58"/>
    <w:p w14:paraId="00A51031" w14:textId="5D61D68D" w:rsidR="001F6F58" w:rsidRDefault="00612AD9" w:rsidP="00612AD9">
      <w:pPr>
        <w:pStyle w:val="Ttulo3"/>
      </w:pPr>
      <w:bookmarkStart w:id="42" w:name="_Toc151543415"/>
      <w:r>
        <w:t>Referencias</w:t>
      </w:r>
      <w:r w:rsidR="00985E7B">
        <w:t xml:space="preserve"> </w:t>
      </w:r>
      <w:r w:rsidR="001E4A24">
        <w:t>de la tabla 4</w:t>
      </w:r>
      <w:bookmarkEnd w:id="42"/>
    </w:p>
    <w:p w14:paraId="576AE95D" w14:textId="77777777" w:rsidR="001F6F58" w:rsidRPr="005C5F3B" w:rsidRDefault="001F6F58" w:rsidP="00435A03">
      <w:pPr>
        <w:pStyle w:val="NormalWeb"/>
        <w:spacing w:line="360" w:lineRule="auto"/>
        <w:ind w:hanging="482"/>
        <w:jc w:val="both"/>
        <w:rPr>
          <w:szCs w:val="22"/>
        </w:rPr>
      </w:pPr>
      <w:r w:rsidRPr="005C5F3B">
        <w:rPr>
          <w:color w:val="000000"/>
          <w:szCs w:val="22"/>
        </w:rPr>
        <w:t xml:space="preserve">Bustamante, D. E., Oliva, M., Leiva, S., Mendoza, J. E., Bobadilla, L., Angulo, G., &amp; </w:t>
      </w:r>
      <w:proofErr w:type="spellStart"/>
      <w:r w:rsidRPr="005C5F3B">
        <w:rPr>
          <w:color w:val="000000"/>
          <w:szCs w:val="22"/>
        </w:rPr>
        <w:t>Calderon</w:t>
      </w:r>
      <w:proofErr w:type="spellEnd"/>
      <w:r w:rsidRPr="005C5F3B">
        <w:rPr>
          <w:color w:val="000000"/>
          <w:szCs w:val="22"/>
        </w:rPr>
        <w:t xml:space="preserve">, M. S. (2019). </w:t>
      </w:r>
      <w:proofErr w:type="spellStart"/>
      <w:r w:rsidRPr="005C5F3B">
        <w:rPr>
          <w:color w:val="000000"/>
          <w:szCs w:val="22"/>
        </w:rPr>
        <w:t>Phylogeny</w:t>
      </w:r>
      <w:proofErr w:type="spellEnd"/>
      <w:r w:rsidRPr="005C5F3B">
        <w:rPr>
          <w:color w:val="000000"/>
          <w:szCs w:val="22"/>
        </w:rPr>
        <w:t xml:space="preserve"> and </w:t>
      </w:r>
      <w:proofErr w:type="spellStart"/>
      <w:r w:rsidRPr="005C5F3B">
        <w:rPr>
          <w:color w:val="000000"/>
          <w:szCs w:val="22"/>
        </w:rPr>
        <w:t>species</w:t>
      </w:r>
      <w:proofErr w:type="spellEnd"/>
      <w:r w:rsidRPr="005C5F3B">
        <w:rPr>
          <w:color w:val="000000"/>
          <w:szCs w:val="22"/>
        </w:rPr>
        <w:t xml:space="preserve"> </w:t>
      </w:r>
      <w:proofErr w:type="spellStart"/>
      <w:r w:rsidRPr="005C5F3B">
        <w:rPr>
          <w:color w:val="000000"/>
          <w:szCs w:val="22"/>
        </w:rPr>
        <w:t>delimitations</w:t>
      </w:r>
      <w:proofErr w:type="spellEnd"/>
      <w:r w:rsidRPr="005C5F3B">
        <w:rPr>
          <w:color w:val="000000"/>
          <w:szCs w:val="22"/>
        </w:rPr>
        <w:t xml:space="preserve"> in </w:t>
      </w:r>
      <w:proofErr w:type="spellStart"/>
      <w:r w:rsidRPr="005C5F3B">
        <w:rPr>
          <w:color w:val="000000"/>
          <w:szCs w:val="22"/>
        </w:rPr>
        <w:t>the</w:t>
      </w:r>
      <w:proofErr w:type="spellEnd"/>
      <w:r w:rsidRPr="005C5F3B">
        <w:rPr>
          <w:color w:val="000000"/>
          <w:szCs w:val="22"/>
        </w:rPr>
        <w:t xml:space="preserve"> </w:t>
      </w:r>
      <w:proofErr w:type="spellStart"/>
      <w:r w:rsidRPr="005C5F3B">
        <w:rPr>
          <w:color w:val="000000"/>
          <w:szCs w:val="22"/>
        </w:rPr>
        <w:t>entomopathogenic</w:t>
      </w:r>
      <w:proofErr w:type="spellEnd"/>
      <w:r w:rsidRPr="005C5F3B">
        <w:rPr>
          <w:color w:val="000000"/>
          <w:szCs w:val="22"/>
        </w:rPr>
        <w:t xml:space="preserve"> </w:t>
      </w:r>
      <w:proofErr w:type="spellStart"/>
      <w:r w:rsidRPr="005C5F3B">
        <w:rPr>
          <w:color w:val="000000"/>
          <w:szCs w:val="22"/>
        </w:rPr>
        <w:t>genus</w:t>
      </w:r>
      <w:proofErr w:type="spellEnd"/>
      <w:r w:rsidRPr="005C5F3B">
        <w:rPr>
          <w:color w:val="000000"/>
          <w:szCs w:val="22"/>
        </w:rPr>
        <w:t xml:space="preserve"> </w:t>
      </w:r>
      <w:proofErr w:type="spellStart"/>
      <w:r w:rsidRPr="005C5F3B">
        <w:rPr>
          <w:i/>
          <w:iCs/>
          <w:color w:val="000000"/>
          <w:szCs w:val="22"/>
        </w:rPr>
        <w:t>Beauveria</w:t>
      </w:r>
      <w:proofErr w:type="spellEnd"/>
      <w:r w:rsidRPr="005C5F3B">
        <w:rPr>
          <w:color w:val="000000"/>
          <w:szCs w:val="22"/>
        </w:rPr>
        <w:t xml:space="preserve"> (</w:t>
      </w:r>
      <w:proofErr w:type="spellStart"/>
      <w:r w:rsidRPr="005C5F3B">
        <w:rPr>
          <w:color w:val="000000"/>
          <w:szCs w:val="22"/>
        </w:rPr>
        <w:t>Hypocreales</w:t>
      </w:r>
      <w:proofErr w:type="spellEnd"/>
      <w:r w:rsidRPr="005C5F3B">
        <w:rPr>
          <w:color w:val="000000"/>
          <w:szCs w:val="22"/>
        </w:rPr>
        <w:t xml:space="preserve">, </w:t>
      </w:r>
      <w:proofErr w:type="spellStart"/>
      <w:r w:rsidRPr="005C5F3B">
        <w:rPr>
          <w:color w:val="000000"/>
          <w:szCs w:val="22"/>
        </w:rPr>
        <w:t>Ascomycota</w:t>
      </w:r>
      <w:proofErr w:type="spellEnd"/>
      <w:r w:rsidRPr="005C5F3B">
        <w:rPr>
          <w:color w:val="000000"/>
          <w:szCs w:val="22"/>
        </w:rPr>
        <w:t xml:space="preserve">), </w:t>
      </w:r>
      <w:proofErr w:type="spellStart"/>
      <w:r w:rsidRPr="005C5F3B">
        <w:rPr>
          <w:color w:val="000000"/>
          <w:szCs w:val="22"/>
        </w:rPr>
        <w:t>including</w:t>
      </w:r>
      <w:proofErr w:type="spellEnd"/>
      <w:r w:rsidRPr="005C5F3B">
        <w:rPr>
          <w:color w:val="000000"/>
          <w:szCs w:val="22"/>
        </w:rPr>
        <w:t xml:space="preserve"> </w:t>
      </w:r>
      <w:proofErr w:type="spellStart"/>
      <w:r w:rsidRPr="005C5F3B">
        <w:rPr>
          <w:color w:val="000000"/>
          <w:szCs w:val="22"/>
        </w:rPr>
        <w:t>the</w:t>
      </w:r>
      <w:proofErr w:type="spellEnd"/>
      <w:r w:rsidRPr="005C5F3B">
        <w:rPr>
          <w:color w:val="000000"/>
          <w:szCs w:val="22"/>
        </w:rPr>
        <w:t xml:space="preserve"> </w:t>
      </w:r>
      <w:proofErr w:type="spellStart"/>
      <w:r w:rsidRPr="005C5F3B">
        <w:rPr>
          <w:color w:val="000000"/>
          <w:szCs w:val="22"/>
        </w:rPr>
        <w:t>description</w:t>
      </w:r>
      <w:proofErr w:type="spellEnd"/>
      <w:r w:rsidRPr="005C5F3B">
        <w:rPr>
          <w:color w:val="000000"/>
          <w:szCs w:val="22"/>
        </w:rPr>
        <w:t xml:space="preserve"> of </w:t>
      </w:r>
      <w:r w:rsidRPr="005C5F3B">
        <w:rPr>
          <w:i/>
          <w:iCs/>
          <w:color w:val="000000"/>
          <w:szCs w:val="22"/>
        </w:rPr>
        <w:t xml:space="preserve">B. </w:t>
      </w:r>
      <w:proofErr w:type="spellStart"/>
      <w:r w:rsidRPr="005C5F3B">
        <w:rPr>
          <w:i/>
          <w:iCs/>
          <w:color w:val="000000"/>
          <w:szCs w:val="22"/>
        </w:rPr>
        <w:t>peruviensis</w:t>
      </w:r>
      <w:proofErr w:type="spellEnd"/>
      <w:r w:rsidRPr="005C5F3B">
        <w:rPr>
          <w:color w:val="000000"/>
          <w:szCs w:val="22"/>
        </w:rPr>
        <w:t xml:space="preserve"> </w:t>
      </w:r>
      <w:proofErr w:type="spellStart"/>
      <w:r w:rsidRPr="005C5F3B">
        <w:rPr>
          <w:color w:val="000000"/>
          <w:szCs w:val="22"/>
        </w:rPr>
        <w:t>sp</w:t>
      </w:r>
      <w:proofErr w:type="spellEnd"/>
      <w:r w:rsidRPr="005C5F3B">
        <w:rPr>
          <w:color w:val="000000"/>
          <w:szCs w:val="22"/>
        </w:rPr>
        <w:t xml:space="preserve">. nov. </w:t>
      </w:r>
      <w:proofErr w:type="spellStart"/>
      <w:r w:rsidRPr="005C5F3B">
        <w:rPr>
          <w:i/>
          <w:iCs/>
          <w:color w:val="000000"/>
          <w:szCs w:val="22"/>
        </w:rPr>
        <w:t>MycoKeys</w:t>
      </w:r>
      <w:proofErr w:type="spellEnd"/>
      <w:r w:rsidRPr="005C5F3B">
        <w:rPr>
          <w:color w:val="000000"/>
          <w:szCs w:val="22"/>
        </w:rPr>
        <w:t xml:space="preserve">, </w:t>
      </w:r>
      <w:r w:rsidRPr="005C5F3B">
        <w:rPr>
          <w:i/>
          <w:iCs/>
          <w:color w:val="000000"/>
          <w:szCs w:val="22"/>
        </w:rPr>
        <w:t>58</w:t>
      </w:r>
      <w:r w:rsidRPr="005C5F3B">
        <w:rPr>
          <w:color w:val="000000"/>
          <w:szCs w:val="22"/>
        </w:rPr>
        <w:t xml:space="preserve">, 47–68. </w:t>
      </w:r>
      <w:r w:rsidRPr="005C5F3B">
        <w:rPr>
          <w:color w:val="0070C0"/>
          <w:szCs w:val="22"/>
        </w:rPr>
        <w:t>https://doi.org/10.3897/mycokeys.58.35764</w:t>
      </w:r>
    </w:p>
    <w:p w14:paraId="3B876C27" w14:textId="77777777" w:rsidR="001F6F58" w:rsidRPr="005C5F3B" w:rsidRDefault="001F6F58" w:rsidP="00435A03">
      <w:pPr>
        <w:pStyle w:val="NormalWeb"/>
        <w:spacing w:line="360" w:lineRule="auto"/>
        <w:ind w:hanging="482"/>
        <w:jc w:val="both"/>
        <w:rPr>
          <w:szCs w:val="22"/>
        </w:rPr>
      </w:pPr>
      <w:r w:rsidRPr="005C5F3B">
        <w:rPr>
          <w:color w:val="000000"/>
          <w:szCs w:val="22"/>
        </w:rPr>
        <w:t>Castro-Vásquez, R. M., Molina-Bravo, R., Hernández-Villalobos, S., Vargas-Martínez, A., González-Herrera, A., &amp; Montero-</w:t>
      </w:r>
      <w:proofErr w:type="spellStart"/>
      <w:r w:rsidRPr="005C5F3B">
        <w:rPr>
          <w:color w:val="000000"/>
          <w:szCs w:val="22"/>
        </w:rPr>
        <w:t>Astúa</w:t>
      </w:r>
      <w:proofErr w:type="spellEnd"/>
      <w:r w:rsidRPr="005C5F3B">
        <w:rPr>
          <w:color w:val="000000"/>
          <w:szCs w:val="22"/>
        </w:rPr>
        <w:t xml:space="preserve">, M. (2021). </w:t>
      </w:r>
      <w:proofErr w:type="spellStart"/>
      <w:r w:rsidRPr="005C5F3B">
        <w:rPr>
          <w:color w:val="000000"/>
          <w:szCs w:val="22"/>
        </w:rPr>
        <w:t>Identification</w:t>
      </w:r>
      <w:proofErr w:type="spellEnd"/>
      <w:r w:rsidRPr="005C5F3B">
        <w:rPr>
          <w:color w:val="000000"/>
          <w:szCs w:val="22"/>
        </w:rPr>
        <w:t xml:space="preserve"> and </w:t>
      </w:r>
      <w:proofErr w:type="spellStart"/>
      <w:r w:rsidRPr="005C5F3B">
        <w:rPr>
          <w:color w:val="000000"/>
          <w:szCs w:val="22"/>
        </w:rPr>
        <w:t>phylogenetic</w:t>
      </w:r>
      <w:proofErr w:type="spellEnd"/>
      <w:r w:rsidRPr="005C5F3B">
        <w:rPr>
          <w:color w:val="000000"/>
          <w:szCs w:val="22"/>
        </w:rPr>
        <w:t xml:space="preserve"> </w:t>
      </w:r>
      <w:proofErr w:type="spellStart"/>
      <w:r w:rsidRPr="005C5F3B">
        <w:rPr>
          <w:color w:val="000000"/>
          <w:szCs w:val="22"/>
        </w:rPr>
        <w:t>analysis</w:t>
      </w:r>
      <w:proofErr w:type="spellEnd"/>
      <w:r w:rsidRPr="005C5F3B">
        <w:rPr>
          <w:color w:val="000000"/>
          <w:szCs w:val="22"/>
        </w:rPr>
        <w:t xml:space="preserve"> of a </w:t>
      </w:r>
      <w:proofErr w:type="spellStart"/>
      <w:r w:rsidRPr="005C5F3B">
        <w:rPr>
          <w:color w:val="000000"/>
          <w:szCs w:val="22"/>
        </w:rPr>
        <w:t>collection</w:t>
      </w:r>
      <w:proofErr w:type="spellEnd"/>
      <w:r w:rsidRPr="005C5F3B">
        <w:rPr>
          <w:color w:val="000000"/>
          <w:szCs w:val="22"/>
        </w:rPr>
        <w:t xml:space="preserve"> of </w:t>
      </w:r>
      <w:proofErr w:type="spellStart"/>
      <w:r w:rsidRPr="005C5F3B">
        <w:rPr>
          <w:i/>
          <w:iCs/>
          <w:color w:val="000000"/>
          <w:szCs w:val="22"/>
        </w:rPr>
        <w:t>Beauveria</w:t>
      </w:r>
      <w:proofErr w:type="spellEnd"/>
      <w:r w:rsidRPr="005C5F3B">
        <w:rPr>
          <w:color w:val="000000"/>
          <w:szCs w:val="22"/>
        </w:rPr>
        <w:t xml:space="preserve"> </w:t>
      </w:r>
      <w:proofErr w:type="spellStart"/>
      <w:r w:rsidRPr="005C5F3B">
        <w:rPr>
          <w:color w:val="000000"/>
          <w:szCs w:val="22"/>
        </w:rPr>
        <w:t>spp</w:t>
      </w:r>
      <w:proofErr w:type="spellEnd"/>
      <w:r w:rsidRPr="005C5F3B">
        <w:rPr>
          <w:color w:val="000000"/>
          <w:szCs w:val="22"/>
        </w:rPr>
        <w:t xml:space="preserve">. </w:t>
      </w:r>
      <w:proofErr w:type="spellStart"/>
      <w:r w:rsidRPr="005C5F3B">
        <w:rPr>
          <w:color w:val="000000"/>
          <w:szCs w:val="22"/>
        </w:rPr>
        <w:t>Isolates</w:t>
      </w:r>
      <w:proofErr w:type="spellEnd"/>
      <w:r w:rsidRPr="005C5F3B">
        <w:rPr>
          <w:color w:val="000000"/>
          <w:szCs w:val="22"/>
        </w:rPr>
        <w:t xml:space="preserve"> </w:t>
      </w:r>
      <w:proofErr w:type="spellStart"/>
      <w:r w:rsidRPr="005C5F3B">
        <w:rPr>
          <w:color w:val="000000"/>
          <w:szCs w:val="22"/>
        </w:rPr>
        <w:t>from</w:t>
      </w:r>
      <w:proofErr w:type="spellEnd"/>
      <w:r w:rsidRPr="005C5F3B">
        <w:rPr>
          <w:color w:val="000000"/>
          <w:szCs w:val="22"/>
        </w:rPr>
        <w:t xml:space="preserve"> Central </w:t>
      </w:r>
      <w:proofErr w:type="spellStart"/>
      <w:r w:rsidRPr="005C5F3B">
        <w:rPr>
          <w:color w:val="000000"/>
          <w:szCs w:val="22"/>
        </w:rPr>
        <w:t>America</w:t>
      </w:r>
      <w:proofErr w:type="spellEnd"/>
      <w:r w:rsidRPr="005C5F3B">
        <w:rPr>
          <w:color w:val="000000"/>
          <w:szCs w:val="22"/>
        </w:rPr>
        <w:t xml:space="preserve"> and Puerto Rico. </w:t>
      </w:r>
      <w:proofErr w:type="spellStart"/>
      <w:r w:rsidRPr="005C5F3B">
        <w:rPr>
          <w:i/>
          <w:iCs/>
          <w:color w:val="000000"/>
          <w:szCs w:val="22"/>
        </w:rPr>
        <w:t>Journal</w:t>
      </w:r>
      <w:proofErr w:type="spellEnd"/>
      <w:r w:rsidRPr="005C5F3B">
        <w:rPr>
          <w:i/>
          <w:iCs/>
          <w:color w:val="000000"/>
          <w:szCs w:val="22"/>
        </w:rPr>
        <w:t xml:space="preserve"> of </w:t>
      </w:r>
      <w:proofErr w:type="spellStart"/>
      <w:r w:rsidRPr="005C5F3B">
        <w:rPr>
          <w:i/>
          <w:iCs/>
          <w:color w:val="000000"/>
          <w:szCs w:val="22"/>
        </w:rPr>
        <w:t>Invertebrate</w:t>
      </w:r>
      <w:proofErr w:type="spellEnd"/>
      <w:r w:rsidRPr="005C5F3B">
        <w:rPr>
          <w:i/>
          <w:iCs/>
          <w:color w:val="000000"/>
          <w:szCs w:val="22"/>
        </w:rPr>
        <w:t xml:space="preserve"> </w:t>
      </w:r>
      <w:proofErr w:type="spellStart"/>
      <w:r w:rsidRPr="005C5F3B">
        <w:rPr>
          <w:i/>
          <w:iCs/>
          <w:color w:val="000000"/>
          <w:szCs w:val="22"/>
        </w:rPr>
        <w:t>Pathology</w:t>
      </w:r>
      <w:proofErr w:type="spellEnd"/>
      <w:r w:rsidRPr="005C5F3B">
        <w:rPr>
          <w:color w:val="000000"/>
          <w:szCs w:val="22"/>
        </w:rPr>
        <w:t xml:space="preserve">, </w:t>
      </w:r>
      <w:r w:rsidRPr="005C5F3B">
        <w:rPr>
          <w:i/>
          <w:iCs/>
          <w:color w:val="000000"/>
          <w:szCs w:val="22"/>
        </w:rPr>
        <w:t>184</w:t>
      </w:r>
      <w:r w:rsidRPr="005C5F3B">
        <w:rPr>
          <w:color w:val="000000"/>
          <w:szCs w:val="22"/>
        </w:rPr>
        <w:t xml:space="preserve">, 107642. </w:t>
      </w:r>
      <w:r w:rsidRPr="005C5F3B">
        <w:rPr>
          <w:color w:val="0070C0"/>
          <w:szCs w:val="22"/>
        </w:rPr>
        <w:t>https://doi.org/10.1016/j.jip.2021.107642</w:t>
      </w:r>
    </w:p>
    <w:p w14:paraId="554CF187" w14:textId="77777777" w:rsidR="001F6F58" w:rsidRPr="005C5F3B" w:rsidRDefault="001F6F58" w:rsidP="00435A03">
      <w:pPr>
        <w:pStyle w:val="NormalWeb"/>
        <w:spacing w:line="360" w:lineRule="auto"/>
        <w:ind w:hanging="482"/>
        <w:jc w:val="both"/>
        <w:rPr>
          <w:szCs w:val="22"/>
        </w:rPr>
      </w:pPr>
      <w:proofErr w:type="spellStart"/>
      <w:r w:rsidRPr="005C5F3B">
        <w:rPr>
          <w:color w:val="000000"/>
          <w:szCs w:val="22"/>
        </w:rPr>
        <w:t>Rehner</w:t>
      </w:r>
      <w:proofErr w:type="spellEnd"/>
      <w:r w:rsidRPr="005C5F3B">
        <w:rPr>
          <w:color w:val="000000"/>
          <w:szCs w:val="22"/>
        </w:rPr>
        <w:t xml:space="preserve">, S. A., &amp; </w:t>
      </w:r>
      <w:proofErr w:type="spellStart"/>
      <w:r w:rsidRPr="005C5F3B">
        <w:rPr>
          <w:color w:val="000000"/>
          <w:szCs w:val="22"/>
        </w:rPr>
        <w:t>Buckley</w:t>
      </w:r>
      <w:proofErr w:type="spellEnd"/>
      <w:r w:rsidRPr="005C5F3B">
        <w:rPr>
          <w:color w:val="000000"/>
          <w:szCs w:val="22"/>
        </w:rPr>
        <w:t xml:space="preserve">, E. (2005). A </w:t>
      </w:r>
      <w:proofErr w:type="spellStart"/>
      <w:r w:rsidRPr="005C5F3B">
        <w:rPr>
          <w:i/>
          <w:iCs/>
          <w:color w:val="000000"/>
          <w:szCs w:val="22"/>
        </w:rPr>
        <w:t>Beauveria</w:t>
      </w:r>
      <w:proofErr w:type="spellEnd"/>
      <w:r w:rsidRPr="005C5F3B">
        <w:rPr>
          <w:color w:val="000000"/>
          <w:szCs w:val="22"/>
        </w:rPr>
        <w:t xml:space="preserve"> </w:t>
      </w:r>
      <w:proofErr w:type="spellStart"/>
      <w:r w:rsidRPr="005C5F3B">
        <w:rPr>
          <w:color w:val="000000"/>
          <w:szCs w:val="22"/>
        </w:rPr>
        <w:t>phylogeny</w:t>
      </w:r>
      <w:proofErr w:type="spellEnd"/>
      <w:r w:rsidRPr="005C5F3B">
        <w:rPr>
          <w:color w:val="000000"/>
          <w:szCs w:val="22"/>
        </w:rPr>
        <w:t xml:space="preserve"> </w:t>
      </w:r>
      <w:proofErr w:type="spellStart"/>
      <w:r w:rsidRPr="005C5F3B">
        <w:rPr>
          <w:color w:val="000000"/>
          <w:szCs w:val="22"/>
        </w:rPr>
        <w:t>inferred</w:t>
      </w:r>
      <w:proofErr w:type="spellEnd"/>
      <w:r w:rsidRPr="005C5F3B">
        <w:rPr>
          <w:color w:val="000000"/>
          <w:szCs w:val="22"/>
        </w:rPr>
        <w:t xml:space="preserve"> </w:t>
      </w:r>
      <w:proofErr w:type="spellStart"/>
      <w:r w:rsidRPr="005C5F3B">
        <w:rPr>
          <w:color w:val="000000"/>
          <w:szCs w:val="22"/>
        </w:rPr>
        <w:t>from</w:t>
      </w:r>
      <w:proofErr w:type="spellEnd"/>
      <w:r w:rsidRPr="005C5F3B">
        <w:rPr>
          <w:color w:val="000000"/>
          <w:szCs w:val="22"/>
        </w:rPr>
        <w:t xml:space="preserve"> nuclear ITS and EF1-α </w:t>
      </w:r>
      <w:proofErr w:type="spellStart"/>
      <w:r w:rsidRPr="005C5F3B">
        <w:rPr>
          <w:color w:val="000000"/>
          <w:szCs w:val="22"/>
        </w:rPr>
        <w:t>sequences</w:t>
      </w:r>
      <w:proofErr w:type="spellEnd"/>
      <w:r w:rsidRPr="005C5F3B">
        <w:rPr>
          <w:color w:val="000000"/>
          <w:szCs w:val="22"/>
        </w:rPr>
        <w:t xml:space="preserve">: </w:t>
      </w:r>
      <w:proofErr w:type="spellStart"/>
      <w:r w:rsidRPr="005C5F3B">
        <w:rPr>
          <w:color w:val="000000"/>
          <w:szCs w:val="22"/>
        </w:rPr>
        <w:t>evidence</w:t>
      </w:r>
      <w:proofErr w:type="spellEnd"/>
      <w:r w:rsidRPr="005C5F3B">
        <w:rPr>
          <w:color w:val="000000"/>
          <w:szCs w:val="22"/>
        </w:rPr>
        <w:t xml:space="preserve"> </w:t>
      </w:r>
      <w:proofErr w:type="spellStart"/>
      <w:r w:rsidRPr="005C5F3B">
        <w:rPr>
          <w:color w:val="000000"/>
          <w:szCs w:val="22"/>
        </w:rPr>
        <w:t>for</w:t>
      </w:r>
      <w:proofErr w:type="spellEnd"/>
      <w:r w:rsidRPr="005C5F3B">
        <w:rPr>
          <w:color w:val="000000"/>
          <w:szCs w:val="22"/>
        </w:rPr>
        <w:t xml:space="preserve"> </w:t>
      </w:r>
      <w:proofErr w:type="spellStart"/>
      <w:r w:rsidRPr="005C5F3B">
        <w:rPr>
          <w:color w:val="000000"/>
          <w:szCs w:val="22"/>
        </w:rPr>
        <w:t>cryptic</w:t>
      </w:r>
      <w:proofErr w:type="spellEnd"/>
      <w:r w:rsidRPr="005C5F3B">
        <w:rPr>
          <w:color w:val="000000"/>
          <w:szCs w:val="22"/>
        </w:rPr>
        <w:t xml:space="preserve"> </w:t>
      </w:r>
      <w:proofErr w:type="spellStart"/>
      <w:r w:rsidRPr="005C5F3B">
        <w:rPr>
          <w:color w:val="000000"/>
          <w:szCs w:val="22"/>
        </w:rPr>
        <w:t>diversification</w:t>
      </w:r>
      <w:proofErr w:type="spellEnd"/>
      <w:r w:rsidRPr="005C5F3B">
        <w:rPr>
          <w:color w:val="000000"/>
          <w:szCs w:val="22"/>
        </w:rPr>
        <w:t xml:space="preserve"> and links to </w:t>
      </w:r>
      <w:proofErr w:type="spellStart"/>
      <w:r w:rsidRPr="005C5F3B">
        <w:rPr>
          <w:color w:val="000000"/>
          <w:szCs w:val="22"/>
        </w:rPr>
        <w:t>Cordyceps</w:t>
      </w:r>
      <w:proofErr w:type="spellEnd"/>
      <w:r w:rsidRPr="005C5F3B">
        <w:rPr>
          <w:color w:val="000000"/>
          <w:szCs w:val="22"/>
        </w:rPr>
        <w:t xml:space="preserve"> </w:t>
      </w:r>
      <w:proofErr w:type="spellStart"/>
      <w:r w:rsidRPr="005C5F3B">
        <w:rPr>
          <w:color w:val="000000"/>
          <w:szCs w:val="22"/>
        </w:rPr>
        <w:t>teleomorphs</w:t>
      </w:r>
      <w:proofErr w:type="spellEnd"/>
      <w:r w:rsidRPr="005C5F3B">
        <w:rPr>
          <w:color w:val="000000"/>
          <w:szCs w:val="22"/>
        </w:rPr>
        <w:t xml:space="preserve">. </w:t>
      </w:r>
      <w:proofErr w:type="spellStart"/>
      <w:r w:rsidRPr="005C5F3B">
        <w:rPr>
          <w:i/>
          <w:iCs/>
          <w:color w:val="000000"/>
          <w:szCs w:val="22"/>
        </w:rPr>
        <w:t>Mycologia</w:t>
      </w:r>
      <w:proofErr w:type="spellEnd"/>
      <w:r w:rsidRPr="005C5F3B">
        <w:rPr>
          <w:color w:val="000000"/>
          <w:szCs w:val="22"/>
        </w:rPr>
        <w:t xml:space="preserve">, </w:t>
      </w:r>
      <w:r w:rsidRPr="005C5F3B">
        <w:rPr>
          <w:i/>
          <w:iCs/>
          <w:color w:val="000000"/>
          <w:szCs w:val="22"/>
        </w:rPr>
        <w:t>97</w:t>
      </w:r>
      <w:r w:rsidRPr="005C5F3B">
        <w:rPr>
          <w:color w:val="000000"/>
          <w:szCs w:val="22"/>
        </w:rPr>
        <w:t xml:space="preserve">(1), 84–98. </w:t>
      </w:r>
      <w:r w:rsidRPr="005C5F3B">
        <w:rPr>
          <w:color w:val="0070C0"/>
          <w:szCs w:val="22"/>
        </w:rPr>
        <w:t>https://doi.org/10.1080/15572536.2006.11832842</w:t>
      </w:r>
    </w:p>
    <w:p w14:paraId="03DAAE53" w14:textId="77777777" w:rsidR="001F6F58" w:rsidRPr="005C5F3B" w:rsidRDefault="001F6F58" w:rsidP="00435A03">
      <w:pPr>
        <w:pStyle w:val="NormalWeb"/>
        <w:spacing w:line="360" w:lineRule="auto"/>
        <w:ind w:hanging="482"/>
        <w:jc w:val="both"/>
        <w:rPr>
          <w:szCs w:val="22"/>
        </w:rPr>
      </w:pPr>
      <w:proofErr w:type="spellStart"/>
      <w:r w:rsidRPr="005C5F3B">
        <w:rPr>
          <w:color w:val="000000"/>
          <w:szCs w:val="22"/>
        </w:rPr>
        <w:lastRenderedPageBreak/>
        <w:t>Rehner</w:t>
      </w:r>
      <w:proofErr w:type="spellEnd"/>
      <w:r w:rsidRPr="005C5F3B">
        <w:rPr>
          <w:color w:val="000000"/>
          <w:szCs w:val="22"/>
        </w:rPr>
        <w:t xml:space="preserve">, S. A., Posada, F., </w:t>
      </w:r>
      <w:proofErr w:type="spellStart"/>
      <w:r w:rsidRPr="005C5F3B">
        <w:rPr>
          <w:color w:val="000000"/>
          <w:szCs w:val="22"/>
        </w:rPr>
        <w:t>Buckley</w:t>
      </w:r>
      <w:proofErr w:type="spellEnd"/>
      <w:r w:rsidRPr="005C5F3B">
        <w:rPr>
          <w:color w:val="000000"/>
          <w:szCs w:val="22"/>
        </w:rPr>
        <w:t xml:space="preserve">, E. P., Infante, F., Castillo, A., &amp; Vega, F. E. (2006). </w:t>
      </w:r>
      <w:proofErr w:type="spellStart"/>
      <w:r w:rsidRPr="005C5F3B">
        <w:rPr>
          <w:color w:val="000000"/>
          <w:szCs w:val="22"/>
        </w:rPr>
        <w:t>Phylogenetic</w:t>
      </w:r>
      <w:proofErr w:type="spellEnd"/>
      <w:r w:rsidRPr="005C5F3B">
        <w:rPr>
          <w:color w:val="000000"/>
          <w:szCs w:val="22"/>
        </w:rPr>
        <w:t xml:space="preserve"> </w:t>
      </w:r>
      <w:proofErr w:type="spellStart"/>
      <w:r w:rsidRPr="005C5F3B">
        <w:rPr>
          <w:color w:val="000000"/>
          <w:szCs w:val="22"/>
        </w:rPr>
        <w:t>origins</w:t>
      </w:r>
      <w:proofErr w:type="spellEnd"/>
      <w:r w:rsidRPr="005C5F3B">
        <w:rPr>
          <w:color w:val="000000"/>
          <w:szCs w:val="22"/>
        </w:rPr>
        <w:t xml:space="preserve"> of </w:t>
      </w:r>
      <w:proofErr w:type="spellStart"/>
      <w:r w:rsidRPr="005C5F3B">
        <w:rPr>
          <w:color w:val="000000"/>
          <w:szCs w:val="22"/>
        </w:rPr>
        <w:t>African</w:t>
      </w:r>
      <w:proofErr w:type="spellEnd"/>
      <w:r w:rsidRPr="005C5F3B">
        <w:rPr>
          <w:color w:val="000000"/>
          <w:szCs w:val="22"/>
        </w:rPr>
        <w:t xml:space="preserve"> and </w:t>
      </w:r>
      <w:proofErr w:type="spellStart"/>
      <w:r w:rsidRPr="005C5F3B">
        <w:rPr>
          <w:color w:val="000000"/>
          <w:szCs w:val="22"/>
        </w:rPr>
        <w:t>Neotropical</w:t>
      </w:r>
      <w:proofErr w:type="spellEnd"/>
      <w:r w:rsidRPr="005C5F3B">
        <w:rPr>
          <w:color w:val="000000"/>
          <w:szCs w:val="22"/>
        </w:rPr>
        <w:t xml:space="preserve"> </w:t>
      </w:r>
      <w:proofErr w:type="spellStart"/>
      <w:r w:rsidRPr="005C5F3B">
        <w:rPr>
          <w:i/>
          <w:iCs/>
          <w:color w:val="000000"/>
          <w:szCs w:val="22"/>
        </w:rPr>
        <w:t>Beauveria</w:t>
      </w:r>
      <w:proofErr w:type="spellEnd"/>
      <w:r w:rsidRPr="005C5F3B">
        <w:rPr>
          <w:i/>
          <w:iCs/>
          <w:color w:val="000000"/>
          <w:szCs w:val="22"/>
        </w:rPr>
        <w:t xml:space="preserve"> </w:t>
      </w:r>
      <w:proofErr w:type="spellStart"/>
      <w:r w:rsidRPr="005C5F3B">
        <w:rPr>
          <w:i/>
          <w:iCs/>
          <w:color w:val="000000"/>
          <w:szCs w:val="22"/>
        </w:rPr>
        <w:t>bassiana</w:t>
      </w:r>
      <w:proofErr w:type="spellEnd"/>
      <w:r w:rsidRPr="005C5F3B">
        <w:rPr>
          <w:color w:val="000000"/>
          <w:szCs w:val="22"/>
        </w:rPr>
        <w:t xml:space="preserve"> s.l. </w:t>
      </w:r>
      <w:proofErr w:type="spellStart"/>
      <w:r w:rsidRPr="005C5F3B">
        <w:rPr>
          <w:color w:val="000000"/>
          <w:szCs w:val="22"/>
        </w:rPr>
        <w:t>pathogens</w:t>
      </w:r>
      <w:proofErr w:type="spellEnd"/>
      <w:r w:rsidRPr="005C5F3B">
        <w:rPr>
          <w:color w:val="000000"/>
          <w:szCs w:val="22"/>
        </w:rPr>
        <w:t xml:space="preserve"> of </w:t>
      </w:r>
      <w:proofErr w:type="spellStart"/>
      <w:r w:rsidRPr="005C5F3B">
        <w:rPr>
          <w:color w:val="000000"/>
          <w:szCs w:val="22"/>
        </w:rPr>
        <w:t>the</w:t>
      </w:r>
      <w:proofErr w:type="spellEnd"/>
      <w:r w:rsidRPr="005C5F3B">
        <w:rPr>
          <w:color w:val="000000"/>
          <w:szCs w:val="22"/>
        </w:rPr>
        <w:t xml:space="preserve"> </w:t>
      </w:r>
      <w:proofErr w:type="spellStart"/>
      <w:r w:rsidRPr="005C5F3B">
        <w:rPr>
          <w:color w:val="000000"/>
          <w:szCs w:val="22"/>
        </w:rPr>
        <w:t>coffee</w:t>
      </w:r>
      <w:proofErr w:type="spellEnd"/>
      <w:r w:rsidRPr="005C5F3B">
        <w:rPr>
          <w:color w:val="000000"/>
          <w:szCs w:val="22"/>
        </w:rPr>
        <w:t xml:space="preserve"> </w:t>
      </w:r>
      <w:proofErr w:type="spellStart"/>
      <w:r w:rsidRPr="005C5F3B">
        <w:rPr>
          <w:color w:val="000000"/>
          <w:szCs w:val="22"/>
        </w:rPr>
        <w:t>berry</w:t>
      </w:r>
      <w:proofErr w:type="spellEnd"/>
      <w:r w:rsidRPr="005C5F3B">
        <w:rPr>
          <w:color w:val="000000"/>
          <w:szCs w:val="22"/>
        </w:rPr>
        <w:t xml:space="preserve"> </w:t>
      </w:r>
      <w:proofErr w:type="spellStart"/>
      <w:r w:rsidRPr="005C5F3B">
        <w:rPr>
          <w:color w:val="000000"/>
          <w:szCs w:val="22"/>
        </w:rPr>
        <w:t>borer</w:t>
      </w:r>
      <w:proofErr w:type="spellEnd"/>
      <w:r w:rsidRPr="005C5F3B">
        <w:rPr>
          <w:color w:val="000000"/>
          <w:szCs w:val="22"/>
        </w:rPr>
        <w:t xml:space="preserve">, </w:t>
      </w:r>
      <w:proofErr w:type="spellStart"/>
      <w:r w:rsidRPr="005C5F3B">
        <w:rPr>
          <w:color w:val="000000"/>
          <w:szCs w:val="22"/>
        </w:rPr>
        <w:t>Hypothenemus</w:t>
      </w:r>
      <w:proofErr w:type="spellEnd"/>
      <w:r w:rsidRPr="005C5F3B">
        <w:rPr>
          <w:color w:val="000000"/>
          <w:szCs w:val="22"/>
        </w:rPr>
        <w:t xml:space="preserve"> </w:t>
      </w:r>
      <w:proofErr w:type="spellStart"/>
      <w:r w:rsidRPr="005C5F3B">
        <w:rPr>
          <w:color w:val="000000"/>
          <w:szCs w:val="22"/>
        </w:rPr>
        <w:t>hampei</w:t>
      </w:r>
      <w:proofErr w:type="spellEnd"/>
      <w:r w:rsidRPr="005C5F3B">
        <w:rPr>
          <w:color w:val="000000"/>
          <w:szCs w:val="22"/>
        </w:rPr>
        <w:t xml:space="preserve">. </w:t>
      </w:r>
      <w:proofErr w:type="spellStart"/>
      <w:r w:rsidRPr="005C5F3B">
        <w:rPr>
          <w:i/>
          <w:iCs/>
          <w:color w:val="000000"/>
          <w:szCs w:val="22"/>
        </w:rPr>
        <w:t>Journal</w:t>
      </w:r>
      <w:proofErr w:type="spellEnd"/>
      <w:r w:rsidRPr="005C5F3B">
        <w:rPr>
          <w:i/>
          <w:iCs/>
          <w:color w:val="000000"/>
          <w:szCs w:val="22"/>
        </w:rPr>
        <w:t xml:space="preserve"> of </w:t>
      </w:r>
      <w:proofErr w:type="spellStart"/>
      <w:r w:rsidRPr="005C5F3B">
        <w:rPr>
          <w:i/>
          <w:iCs/>
          <w:color w:val="000000"/>
          <w:szCs w:val="22"/>
        </w:rPr>
        <w:t>Invertebrate</w:t>
      </w:r>
      <w:proofErr w:type="spellEnd"/>
      <w:r w:rsidRPr="005C5F3B">
        <w:rPr>
          <w:i/>
          <w:iCs/>
          <w:color w:val="000000"/>
          <w:szCs w:val="22"/>
        </w:rPr>
        <w:t xml:space="preserve"> </w:t>
      </w:r>
      <w:proofErr w:type="spellStart"/>
      <w:r w:rsidRPr="005C5F3B">
        <w:rPr>
          <w:i/>
          <w:iCs/>
          <w:color w:val="000000"/>
          <w:szCs w:val="22"/>
        </w:rPr>
        <w:t>Pathology</w:t>
      </w:r>
      <w:proofErr w:type="spellEnd"/>
      <w:r w:rsidRPr="005C5F3B">
        <w:rPr>
          <w:color w:val="000000"/>
          <w:szCs w:val="22"/>
        </w:rPr>
        <w:t xml:space="preserve">, </w:t>
      </w:r>
      <w:r w:rsidRPr="005C5F3B">
        <w:rPr>
          <w:i/>
          <w:iCs/>
          <w:color w:val="000000"/>
          <w:szCs w:val="22"/>
        </w:rPr>
        <w:t>93</w:t>
      </w:r>
      <w:r w:rsidRPr="005C5F3B">
        <w:rPr>
          <w:color w:val="000000"/>
          <w:szCs w:val="22"/>
        </w:rPr>
        <w:t xml:space="preserve">(1), 11–21. </w:t>
      </w:r>
      <w:r w:rsidRPr="005C5F3B">
        <w:rPr>
          <w:color w:val="0070C0"/>
          <w:szCs w:val="22"/>
        </w:rPr>
        <w:t>https://doi.org/10.1016/j.jip.2006.04.005</w:t>
      </w:r>
    </w:p>
    <w:p w14:paraId="5D218722" w14:textId="3F36C496" w:rsidR="00612AD9" w:rsidRPr="005C5F3B" w:rsidRDefault="001F6F58" w:rsidP="00C46F6E">
      <w:pPr>
        <w:pStyle w:val="NormalWeb"/>
        <w:spacing w:line="360" w:lineRule="auto"/>
        <w:ind w:hanging="482"/>
        <w:jc w:val="both"/>
        <w:rPr>
          <w:szCs w:val="22"/>
        </w:rPr>
      </w:pPr>
      <w:proofErr w:type="spellStart"/>
      <w:r w:rsidRPr="005C5F3B">
        <w:rPr>
          <w:color w:val="000000"/>
          <w:szCs w:val="22"/>
        </w:rPr>
        <w:t>Rehner</w:t>
      </w:r>
      <w:proofErr w:type="spellEnd"/>
      <w:r w:rsidRPr="005C5F3B">
        <w:rPr>
          <w:color w:val="000000"/>
          <w:szCs w:val="22"/>
        </w:rPr>
        <w:t xml:space="preserve">, Stephen A., </w:t>
      </w:r>
      <w:proofErr w:type="spellStart"/>
      <w:r w:rsidRPr="005C5F3B">
        <w:rPr>
          <w:color w:val="000000"/>
          <w:szCs w:val="22"/>
        </w:rPr>
        <w:t>Minnis</w:t>
      </w:r>
      <w:proofErr w:type="spellEnd"/>
      <w:r w:rsidRPr="005C5F3B">
        <w:rPr>
          <w:color w:val="000000"/>
          <w:szCs w:val="22"/>
        </w:rPr>
        <w:t xml:space="preserve">, A. M., </w:t>
      </w:r>
      <w:proofErr w:type="spellStart"/>
      <w:r w:rsidRPr="005C5F3B">
        <w:rPr>
          <w:color w:val="000000"/>
          <w:szCs w:val="22"/>
        </w:rPr>
        <w:t>Sung</w:t>
      </w:r>
      <w:proofErr w:type="spellEnd"/>
      <w:r w:rsidRPr="005C5F3B">
        <w:rPr>
          <w:color w:val="000000"/>
          <w:szCs w:val="22"/>
        </w:rPr>
        <w:t xml:space="preserve">, G.-H., </w:t>
      </w:r>
      <w:proofErr w:type="spellStart"/>
      <w:r w:rsidRPr="005C5F3B">
        <w:rPr>
          <w:color w:val="000000"/>
          <w:szCs w:val="22"/>
        </w:rPr>
        <w:t>Luangsa-ard</w:t>
      </w:r>
      <w:proofErr w:type="spellEnd"/>
      <w:r w:rsidRPr="005C5F3B">
        <w:rPr>
          <w:color w:val="000000"/>
          <w:szCs w:val="22"/>
        </w:rPr>
        <w:t xml:space="preserve">, J. J., </w:t>
      </w:r>
      <w:proofErr w:type="spellStart"/>
      <w:r w:rsidRPr="005C5F3B">
        <w:rPr>
          <w:color w:val="000000"/>
          <w:szCs w:val="22"/>
        </w:rPr>
        <w:t>Devotto</w:t>
      </w:r>
      <w:proofErr w:type="spellEnd"/>
      <w:r w:rsidRPr="005C5F3B">
        <w:rPr>
          <w:color w:val="000000"/>
          <w:szCs w:val="22"/>
        </w:rPr>
        <w:t xml:space="preserve">, L., &amp; </w:t>
      </w:r>
      <w:proofErr w:type="spellStart"/>
      <w:r w:rsidRPr="005C5F3B">
        <w:rPr>
          <w:color w:val="000000"/>
          <w:szCs w:val="22"/>
        </w:rPr>
        <w:t>Humber</w:t>
      </w:r>
      <w:proofErr w:type="spellEnd"/>
      <w:r w:rsidRPr="005C5F3B">
        <w:rPr>
          <w:color w:val="000000"/>
          <w:szCs w:val="22"/>
        </w:rPr>
        <w:t xml:space="preserve">, R. A. (2011). </w:t>
      </w:r>
      <w:proofErr w:type="spellStart"/>
      <w:r w:rsidRPr="005C5F3B">
        <w:rPr>
          <w:color w:val="000000"/>
          <w:szCs w:val="22"/>
        </w:rPr>
        <w:t>Phylogeny</w:t>
      </w:r>
      <w:proofErr w:type="spellEnd"/>
      <w:r w:rsidRPr="005C5F3B">
        <w:rPr>
          <w:color w:val="000000"/>
          <w:szCs w:val="22"/>
        </w:rPr>
        <w:t xml:space="preserve"> and </w:t>
      </w:r>
      <w:proofErr w:type="spellStart"/>
      <w:r w:rsidRPr="005C5F3B">
        <w:rPr>
          <w:color w:val="000000"/>
          <w:szCs w:val="22"/>
        </w:rPr>
        <w:t>systematics</w:t>
      </w:r>
      <w:proofErr w:type="spellEnd"/>
      <w:r w:rsidRPr="005C5F3B">
        <w:rPr>
          <w:color w:val="000000"/>
          <w:szCs w:val="22"/>
        </w:rPr>
        <w:t xml:space="preserve"> of </w:t>
      </w:r>
      <w:proofErr w:type="spellStart"/>
      <w:r w:rsidRPr="005C5F3B">
        <w:rPr>
          <w:color w:val="000000"/>
          <w:szCs w:val="22"/>
        </w:rPr>
        <w:t>the</w:t>
      </w:r>
      <w:proofErr w:type="spellEnd"/>
      <w:r w:rsidRPr="005C5F3B">
        <w:rPr>
          <w:color w:val="000000"/>
          <w:szCs w:val="22"/>
        </w:rPr>
        <w:t xml:space="preserve"> </w:t>
      </w:r>
      <w:proofErr w:type="spellStart"/>
      <w:r w:rsidRPr="005C5F3B">
        <w:rPr>
          <w:color w:val="000000"/>
          <w:szCs w:val="22"/>
        </w:rPr>
        <w:t>anamorphic</w:t>
      </w:r>
      <w:proofErr w:type="spellEnd"/>
      <w:r w:rsidRPr="005C5F3B">
        <w:rPr>
          <w:color w:val="000000"/>
          <w:szCs w:val="22"/>
        </w:rPr>
        <w:t xml:space="preserve">, </w:t>
      </w:r>
      <w:proofErr w:type="spellStart"/>
      <w:r w:rsidRPr="005C5F3B">
        <w:rPr>
          <w:color w:val="000000"/>
          <w:szCs w:val="22"/>
        </w:rPr>
        <w:t>entomopathogenic</w:t>
      </w:r>
      <w:proofErr w:type="spellEnd"/>
      <w:r w:rsidRPr="005C5F3B">
        <w:rPr>
          <w:color w:val="000000"/>
          <w:szCs w:val="22"/>
        </w:rPr>
        <w:t xml:space="preserve"> </w:t>
      </w:r>
      <w:proofErr w:type="spellStart"/>
      <w:r w:rsidRPr="005C5F3B">
        <w:rPr>
          <w:color w:val="000000"/>
          <w:szCs w:val="22"/>
        </w:rPr>
        <w:t>genus</w:t>
      </w:r>
      <w:proofErr w:type="spellEnd"/>
      <w:r w:rsidRPr="005C5F3B">
        <w:rPr>
          <w:color w:val="000000"/>
          <w:szCs w:val="22"/>
        </w:rPr>
        <w:t xml:space="preserve"> </w:t>
      </w:r>
      <w:proofErr w:type="spellStart"/>
      <w:r w:rsidRPr="005C5F3B">
        <w:rPr>
          <w:color w:val="000000"/>
          <w:szCs w:val="22"/>
        </w:rPr>
        <w:t>Beauveria</w:t>
      </w:r>
      <w:proofErr w:type="spellEnd"/>
      <w:r w:rsidRPr="005C5F3B">
        <w:rPr>
          <w:color w:val="000000"/>
          <w:szCs w:val="22"/>
        </w:rPr>
        <w:t xml:space="preserve">. </w:t>
      </w:r>
      <w:proofErr w:type="spellStart"/>
      <w:r w:rsidRPr="005C5F3B">
        <w:rPr>
          <w:i/>
          <w:iCs/>
          <w:color w:val="000000"/>
          <w:szCs w:val="22"/>
        </w:rPr>
        <w:t>Mycologia</w:t>
      </w:r>
      <w:proofErr w:type="spellEnd"/>
      <w:r w:rsidRPr="005C5F3B">
        <w:rPr>
          <w:color w:val="000000"/>
          <w:szCs w:val="22"/>
        </w:rPr>
        <w:t xml:space="preserve">, </w:t>
      </w:r>
      <w:r w:rsidRPr="005C5F3B">
        <w:rPr>
          <w:i/>
          <w:iCs/>
          <w:color w:val="000000"/>
          <w:szCs w:val="22"/>
        </w:rPr>
        <w:t>103</w:t>
      </w:r>
      <w:r w:rsidRPr="005C5F3B">
        <w:rPr>
          <w:color w:val="000000"/>
          <w:szCs w:val="22"/>
        </w:rPr>
        <w:t xml:space="preserve">(5), 1055–1073. </w:t>
      </w:r>
      <w:r w:rsidRPr="005C5F3B">
        <w:rPr>
          <w:color w:val="0070C0"/>
          <w:szCs w:val="22"/>
        </w:rPr>
        <w:t>https://doi.org/10.3852/10-302</w:t>
      </w:r>
    </w:p>
    <w:p w14:paraId="6682ED67" w14:textId="77777777" w:rsidR="001F6F58" w:rsidRPr="005C5F3B" w:rsidRDefault="001F6F58" w:rsidP="001F6F58">
      <w:pPr>
        <w:rPr>
          <w:sz w:val="24"/>
        </w:rPr>
      </w:pPr>
    </w:p>
    <w:p w14:paraId="47DA7776" w14:textId="5EA77093" w:rsidR="001F6F58" w:rsidRDefault="00706291" w:rsidP="001F6F58">
      <w:pPr>
        <w:pStyle w:val="NormalWeb"/>
        <w:spacing w:line="480" w:lineRule="auto"/>
        <w:jc w:val="center"/>
      </w:pPr>
      <w:r>
        <w:pict w14:anchorId="5D1F75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pt;height:453pt">
            <v:imagedata r:id="rId34" o:title="Supplementary figure 1"/>
          </v:shape>
        </w:pict>
      </w:r>
    </w:p>
    <w:p w14:paraId="7C09F85E" w14:textId="1540977C" w:rsidR="00871814" w:rsidRPr="00C25A7B" w:rsidRDefault="00C46F6E" w:rsidP="00D36A44">
      <w:pPr>
        <w:spacing w:after="0" w:line="360" w:lineRule="auto"/>
        <w:jc w:val="both"/>
        <w:rPr>
          <w:rFonts w:ascii="Times New Roman" w:hAnsi="Times New Roman" w:cs="Times New Roman"/>
          <w:sz w:val="24"/>
          <w:lang w:val="en-US"/>
        </w:rPr>
      </w:pPr>
      <w:bookmarkStart w:id="43" w:name="_Toc151543416"/>
      <w:r w:rsidRPr="00E915B2">
        <w:rPr>
          <w:rStyle w:val="Ttulo2Car"/>
        </w:rPr>
        <w:lastRenderedPageBreak/>
        <w:t>Figura 6.</w:t>
      </w:r>
      <w:bookmarkEnd w:id="43"/>
      <w:r w:rsidRPr="00C46F6E">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Árbol</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filogenético</w:t>
      </w:r>
      <w:proofErr w:type="spellEnd"/>
      <w:r w:rsidR="00612AD9" w:rsidRPr="00B507F2">
        <w:rPr>
          <w:rFonts w:ascii="Times New Roman" w:hAnsi="Times New Roman" w:cs="Times New Roman"/>
          <w:sz w:val="24"/>
          <w:lang w:val="en-US"/>
        </w:rPr>
        <w:t xml:space="preserve"> de las </w:t>
      </w:r>
      <w:proofErr w:type="spellStart"/>
      <w:r w:rsidR="00612AD9" w:rsidRPr="00B507F2">
        <w:rPr>
          <w:rFonts w:ascii="Times New Roman" w:hAnsi="Times New Roman" w:cs="Times New Roman"/>
          <w:sz w:val="24"/>
          <w:lang w:val="en-US"/>
        </w:rPr>
        <w:t>cepas</w:t>
      </w:r>
      <w:proofErr w:type="spellEnd"/>
      <w:r w:rsidR="00612AD9" w:rsidRPr="00B507F2">
        <w:rPr>
          <w:rFonts w:ascii="Times New Roman" w:hAnsi="Times New Roman" w:cs="Times New Roman"/>
          <w:sz w:val="24"/>
          <w:lang w:val="en-US"/>
        </w:rPr>
        <w:t xml:space="preserve"> de </w:t>
      </w:r>
      <w:proofErr w:type="spellStart"/>
      <w:r w:rsidR="00612AD9" w:rsidRPr="00B507F2">
        <w:rPr>
          <w:rFonts w:ascii="Times New Roman" w:hAnsi="Times New Roman" w:cs="Times New Roman"/>
          <w:i/>
          <w:sz w:val="24"/>
          <w:lang w:val="en-US"/>
        </w:rPr>
        <w:t>Beauveria</w:t>
      </w:r>
      <w:proofErr w:type="spellEnd"/>
      <w:r w:rsidR="00612AD9" w:rsidRPr="00B507F2">
        <w:rPr>
          <w:rFonts w:ascii="Times New Roman" w:hAnsi="Times New Roman" w:cs="Times New Roman"/>
          <w:i/>
          <w:sz w:val="24"/>
          <w:lang w:val="en-US"/>
        </w:rPr>
        <w:t xml:space="preserve"> sp.</w:t>
      </w:r>
      <w:r w:rsidR="00612AD9" w:rsidRPr="00B507F2">
        <w:rPr>
          <w:rFonts w:ascii="Times New Roman" w:hAnsi="Times New Roman" w:cs="Times New Roman"/>
          <w:sz w:val="24"/>
          <w:lang w:val="en-US"/>
        </w:rPr>
        <w:t xml:space="preserve"> que </w:t>
      </w:r>
      <w:proofErr w:type="spellStart"/>
      <w:r w:rsidR="00612AD9" w:rsidRPr="00B507F2">
        <w:rPr>
          <w:rFonts w:ascii="Times New Roman" w:hAnsi="Times New Roman" w:cs="Times New Roman"/>
          <w:sz w:val="24"/>
          <w:lang w:val="en-US"/>
        </w:rPr>
        <w:t>ilustra</w:t>
      </w:r>
      <w:proofErr w:type="spellEnd"/>
      <w:r w:rsidR="00612AD9" w:rsidRPr="00B507F2">
        <w:rPr>
          <w:rFonts w:ascii="Times New Roman" w:hAnsi="Times New Roman" w:cs="Times New Roman"/>
          <w:sz w:val="24"/>
          <w:lang w:val="en-US"/>
        </w:rPr>
        <w:t xml:space="preserve"> las </w:t>
      </w:r>
      <w:proofErr w:type="spellStart"/>
      <w:r w:rsidR="00612AD9" w:rsidRPr="00B507F2">
        <w:rPr>
          <w:rFonts w:ascii="Times New Roman" w:hAnsi="Times New Roman" w:cs="Times New Roman"/>
          <w:sz w:val="24"/>
          <w:lang w:val="en-US"/>
        </w:rPr>
        <w:t>relaciones</w:t>
      </w:r>
      <w:proofErr w:type="spellEnd"/>
      <w:r w:rsidR="00612AD9" w:rsidRPr="00B507F2">
        <w:rPr>
          <w:rFonts w:ascii="Times New Roman" w:hAnsi="Times New Roman" w:cs="Times New Roman"/>
          <w:sz w:val="24"/>
          <w:lang w:val="en-US"/>
        </w:rPr>
        <w:t xml:space="preserve"> de </w:t>
      </w:r>
      <w:proofErr w:type="spellStart"/>
      <w:r w:rsidR="00612AD9" w:rsidRPr="00B507F2">
        <w:rPr>
          <w:rFonts w:ascii="Times New Roman" w:hAnsi="Times New Roman" w:cs="Times New Roman"/>
          <w:sz w:val="24"/>
          <w:lang w:val="en-US"/>
        </w:rPr>
        <w:t>linaje</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inferidas</w:t>
      </w:r>
      <w:proofErr w:type="spellEnd"/>
      <w:r w:rsidR="00612AD9" w:rsidRPr="00B507F2">
        <w:rPr>
          <w:rFonts w:ascii="Times New Roman" w:hAnsi="Times New Roman" w:cs="Times New Roman"/>
          <w:sz w:val="24"/>
          <w:lang w:val="en-US"/>
        </w:rPr>
        <w:t xml:space="preserve"> a </w:t>
      </w:r>
      <w:proofErr w:type="spellStart"/>
      <w:r w:rsidR="00612AD9" w:rsidRPr="00B507F2">
        <w:rPr>
          <w:rFonts w:ascii="Times New Roman" w:hAnsi="Times New Roman" w:cs="Times New Roman"/>
          <w:sz w:val="24"/>
          <w:lang w:val="en-US"/>
        </w:rPr>
        <w:t>partir</w:t>
      </w:r>
      <w:proofErr w:type="spellEnd"/>
      <w:r w:rsidR="00612AD9" w:rsidRPr="00B507F2">
        <w:rPr>
          <w:rFonts w:ascii="Times New Roman" w:hAnsi="Times New Roman" w:cs="Times New Roman"/>
          <w:sz w:val="24"/>
          <w:lang w:val="en-US"/>
        </w:rPr>
        <w:t xml:space="preserve"> </w:t>
      </w:r>
      <w:proofErr w:type="gramStart"/>
      <w:r w:rsidR="00612AD9" w:rsidRPr="00B507F2">
        <w:rPr>
          <w:rFonts w:ascii="Times New Roman" w:hAnsi="Times New Roman" w:cs="Times New Roman"/>
          <w:sz w:val="24"/>
          <w:lang w:val="en-US"/>
        </w:rPr>
        <w:t>del</w:t>
      </w:r>
      <w:proofErr w:type="gram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método</w:t>
      </w:r>
      <w:proofErr w:type="spellEnd"/>
      <w:r w:rsidR="00612AD9" w:rsidRPr="00B507F2">
        <w:rPr>
          <w:rFonts w:ascii="Times New Roman" w:hAnsi="Times New Roman" w:cs="Times New Roman"/>
          <w:sz w:val="24"/>
          <w:lang w:val="en-US"/>
        </w:rPr>
        <w:t xml:space="preserve"> T92+G+1 </w:t>
      </w:r>
      <w:proofErr w:type="spellStart"/>
      <w:r w:rsidR="00612AD9" w:rsidRPr="00B507F2">
        <w:rPr>
          <w:rFonts w:ascii="Times New Roman" w:hAnsi="Times New Roman" w:cs="Times New Roman"/>
          <w:sz w:val="24"/>
          <w:lang w:val="en-US"/>
        </w:rPr>
        <w:t>basado</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en</w:t>
      </w:r>
      <w:proofErr w:type="spellEnd"/>
      <w:r w:rsidR="00612AD9" w:rsidRPr="00B507F2">
        <w:rPr>
          <w:rFonts w:ascii="Times New Roman" w:hAnsi="Times New Roman" w:cs="Times New Roman"/>
          <w:sz w:val="24"/>
          <w:lang w:val="en-US"/>
        </w:rPr>
        <w:t xml:space="preserve"> la </w:t>
      </w:r>
      <w:proofErr w:type="spellStart"/>
      <w:r w:rsidR="00612AD9" w:rsidRPr="00B507F2">
        <w:rPr>
          <w:rFonts w:ascii="Times New Roman" w:hAnsi="Times New Roman" w:cs="Times New Roman"/>
          <w:sz w:val="24"/>
          <w:lang w:val="en-US"/>
        </w:rPr>
        <w:t>región</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intergénica</w:t>
      </w:r>
      <w:proofErr w:type="spellEnd"/>
      <w:r w:rsidR="00612AD9" w:rsidRPr="00B507F2">
        <w:rPr>
          <w:rFonts w:ascii="Times New Roman" w:hAnsi="Times New Roman" w:cs="Times New Roman"/>
          <w:sz w:val="24"/>
          <w:lang w:val="en-US"/>
        </w:rPr>
        <w:t xml:space="preserve"> nuclear del locus B (Bloc). Las </w:t>
      </w:r>
      <w:proofErr w:type="spellStart"/>
      <w:r w:rsidR="00612AD9" w:rsidRPr="00B507F2">
        <w:rPr>
          <w:rFonts w:ascii="Times New Roman" w:hAnsi="Times New Roman" w:cs="Times New Roman"/>
          <w:sz w:val="24"/>
          <w:lang w:val="en-US"/>
        </w:rPr>
        <w:t>secuencias</w:t>
      </w:r>
      <w:proofErr w:type="spellEnd"/>
      <w:r w:rsidR="00612AD9" w:rsidRPr="00B507F2">
        <w:rPr>
          <w:rFonts w:ascii="Times New Roman" w:hAnsi="Times New Roman" w:cs="Times New Roman"/>
          <w:sz w:val="24"/>
          <w:lang w:val="en-US"/>
        </w:rPr>
        <w:t xml:space="preserve"> se </w:t>
      </w:r>
      <w:proofErr w:type="spellStart"/>
      <w:r w:rsidR="00612AD9" w:rsidRPr="00B507F2">
        <w:rPr>
          <w:rFonts w:ascii="Times New Roman" w:hAnsi="Times New Roman" w:cs="Times New Roman"/>
          <w:sz w:val="24"/>
          <w:lang w:val="en-US"/>
        </w:rPr>
        <w:t>obtuvieron</w:t>
      </w:r>
      <w:proofErr w:type="spellEnd"/>
      <w:r w:rsidR="00612AD9" w:rsidRPr="00B507F2">
        <w:rPr>
          <w:rFonts w:ascii="Times New Roman" w:hAnsi="Times New Roman" w:cs="Times New Roman"/>
          <w:sz w:val="24"/>
          <w:lang w:val="en-US"/>
        </w:rPr>
        <w:t xml:space="preserve"> de NCBI y se </w:t>
      </w:r>
      <w:proofErr w:type="spellStart"/>
      <w:r w:rsidR="00612AD9" w:rsidRPr="00B507F2">
        <w:rPr>
          <w:rFonts w:ascii="Times New Roman" w:hAnsi="Times New Roman" w:cs="Times New Roman"/>
          <w:sz w:val="24"/>
          <w:lang w:val="en-US"/>
        </w:rPr>
        <w:t>utilizaron</w:t>
      </w:r>
      <w:proofErr w:type="spellEnd"/>
      <w:r w:rsidR="00612AD9" w:rsidRPr="00B507F2">
        <w:rPr>
          <w:rFonts w:ascii="Times New Roman" w:hAnsi="Times New Roman" w:cs="Times New Roman"/>
          <w:sz w:val="24"/>
          <w:lang w:val="en-US"/>
        </w:rPr>
        <w:t xml:space="preserve"> para la </w:t>
      </w:r>
      <w:proofErr w:type="spellStart"/>
      <w:r w:rsidR="00612AD9" w:rsidRPr="00B507F2">
        <w:rPr>
          <w:rFonts w:ascii="Times New Roman" w:hAnsi="Times New Roman" w:cs="Times New Roman"/>
          <w:sz w:val="24"/>
          <w:lang w:val="en-US"/>
        </w:rPr>
        <w:t>identificación</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taxonómica</w:t>
      </w:r>
      <w:proofErr w:type="spellEnd"/>
      <w:r w:rsidR="00612AD9" w:rsidRPr="00B507F2">
        <w:rPr>
          <w:rFonts w:ascii="Times New Roman" w:hAnsi="Times New Roman" w:cs="Times New Roman"/>
          <w:sz w:val="24"/>
          <w:lang w:val="en-US"/>
        </w:rPr>
        <w:t xml:space="preserve"> de las </w:t>
      </w:r>
      <w:proofErr w:type="spellStart"/>
      <w:r w:rsidR="00612AD9" w:rsidRPr="00B507F2">
        <w:rPr>
          <w:rFonts w:ascii="Times New Roman" w:hAnsi="Times New Roman" w:cs="Times New Roman"/>
          <w:sz w:val="24"/>
          <w:lang w:val="en-US"/>
        </w:rPr>
        <w:t>cepas</w:t>
      </w:r>
      <w:proofErr w:type="spellEnd"/>
      <w:r w:rsidR="00612AD9" w:rsidRPr="00B507F2">
        <w:rPr>
          <w:rFonts w:ascii="Times New Roman" w:hAnsi="Times New Roman" w:cs="Times New Roman"/>
          <w:sz w:val="24"/>
          <w:lang w:val="en-US"/>
        </w:rPr>
        <w:t xml:space="preserve"> H-26, H-30, H-31, H-49 y H-50. Los </w:t>
      </w:r>
      <w:proofErr w:type="spellStart"/>
      <w:r w:rsidR="00612AD9" w:rsidRPr="00B507F2">
        <w:rPr>
          <w:rFonts w:ascii="Times New Roman" w:hAnsi="Times New Roman" w:cs="Times New Roman"/>
          <w:sz w:val="24"/>
          <w:lang w:val="en-US"/>
        </w:rPr>
        <w:t>números</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sobre</w:t>
      </w:r>
      <w:proofErr w:type="spellEnd"/>
      <w:r w:rsidR="00612AD9" w:rsidRPr="00B507F2">
        <w:rPr>
          <w:rFonts w:ascii="Times New Roman" w:hAnsi="Times New Roman" w:cs="Times New Roman"/>
          <w:sz w:val="24"/>
          <w:lang w:val="en-US"/>
        </w:rPr>
        <w:t xml:space="preserve"> las </w:t>
      </w:r>
      <w:proofErr w:type="spellStart"/>
      <w:r w:rsidR="00612AD9" w:rsidRPr="00B507F2">
        <w:rPr>
          <w:rFonts w:ascii="Times New Roman" w:hAnsi="Times New Roman" w:cs="Times New Roman"/>
          <w:sz w:val="24"/>
          <w:lang w:val="en-US"/>
        </w:rPr>
        <w:t>ramas</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muestran</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los</w:t>
      </w:r>
      <w:proofErr w:type="spellEnd"/>
      <w:r w:rsidR="00612AD9" w:rsidRPr="00B507F2">
        <w:rPr>
          <w:rFonts w:ascii="Times New Roman" w:hAnsi="Times New Roman" w:cs="Times New Roman"/>
          <w:sz w:val="24"/>
          <w:lang w:val="en-US"/>
        </w:rPr>
        <w:t xml:space="preserve"> </w:t>
      </w:r>
      <w:proofErr w:type="spellStart"/>
      <w:r w:rsidR="00612AD9" w:rsidRPr="00B507F2">
        <w:rPr>
          <w:rFonts w:ascii="Times New Roman" w:hAnsi="Times New Roman" w:cs="Times New Roman"/>
          <w:sz w:val="24"/>
          <w:lang w:val="en-US"/>
        </w:rPr>
        <w:t>valores</w:t>
      </w:r>
      <w:proofErr w:type="spellEnd"/>
      <w:r w:rsidR="00612AD9" w:rsidRPr="00B507F2">
        <w:rPr>
          <w:rFonts w:ascii="Times New Roman" w:hAnsi="Times New Roman" w:cs="Times New Roman"/>
          <w:sz w:val="24"/>
          <w:lang w:val="en-US"/>
        </w:rPr>
        <w:t xml:space="preserve"> de bootstrap para 1,000 </w:t>
      </w:r>
      <w:proofErr w:type="spellStart"/>
      <w:r w:rsidR="00612AD9" w:rsidRPr="00B507F2">
        <w:rPr>
          <w:rFonts w:ascii="Times New Roman" w:hAnsi="Times New Roman" w:cs="Times New Roman"/>
          <w:sz w:val="24"/>
          <w:lang w:val="en-US"/>
        </w:rPr>
        <w:t>réplicas</w:t>
      </w:r>
      <w:proofErr w:type="spellEnd"/>
      <w:r w:rsidR="00612AD9" w:rsidRPr="00B507F2">
        <w:rPr>
          <w:rFonts w:ascii="Times New Roman" w:hAnsi="Times New Roman" w:cs="Times New Roman"/>
          <w:sz w:val="24"/>
          <w:lang w:val="en-US"/>
        </w:rPr>
        <w:t>.</w:t>
      </w:r>
      <w:r w:rsidR="00C25A7B" w:rsidRPr="00B507F2">
        <w:rPr>
          <w:rFonts w:ascii="Times New Roman" w:hAnsi="Times New Roman" w:cs="Times New Roman"/>
          <w:sz w:val="24"/>
          <w:lang w:val="en-US"/>
        </w:rPr>
        <w:t xml:space="preserve"> Fuente </w:t>
      </w:r>
      <w:proofErr w:type="spellStart"/>
      <w:r w:rsidR="00C25A7B" w:rsidRPr="00B507F2">
        <w:rPr>
          <w:rFonts w:ascii="Times New Roman" w:hAnsi="Times New Roman" w:cs="Times New Roman"/>
          <w:sz w:val="24"/>
          <w:lang w:val="en-US"/>
        </w:rPr>
        <w:t>propia</w:t>
      </w:r>
      <w:proofErr w:type="spellEnd"/>
      <w:r w:rsidR="00C25A7B" w:rsidRPr="00B507F2">
        <w:rPr>
          <w:rFonts w:ascii="Times New Roman" w:hAnsi="Times New Roman" w:cs="Times New Roman"/>
          <w:sz w:val="24"/>
          <w:lang w:val="en-US"/>
        </w:rPr>
        <w:t xml:space="preserve"> de la </w:t>
      </w:r>
      <w:proofErr w:type="spellStart"/>
      <w:r w:rsidR="00C25A7B" w:rsidRPr="00B507F2">
        <w:rPr>
          <w:rFonts w:ascii="Times New Roman" w:hAnsi="Times New Roman" w:cs="Times New Roman"/>
          <w:sz w:val="24"/>
          <w:lang w:val="en-US"/>
        </w:rPr>
        <w:t>investigación</w:t>
      </w:r>
      <w:proofErr w:type="spellEnd"/>
      <w:r w:rsidR="00C25A7B" w:rsidRPr="00B507F2">
        <w:rPr>
          <w:rFonts w:ascii="Times New Roman" w:hAnsi="Times New Roman" w:cs="Times New Roman"/>
          <w:sz w:val="24"/>
          <w:lang w:val="en-US"/>
        </w:rPr>
        <w:t>.</w:t>
      </w:r>
    </w:p>
    <w:p w14:paraId="32C5DE51" w14:textId="77777777" w:rsidR="00405F44" w:rsidRPr="00C46F6E" w:rsidRDefault="00405F44" w:rsidP="00D36A44">
      <w:pPr>
        <w:spacing w:after="0" w:line="360" w:lineRule="auto"/>
        <w:jc w:val="both"/>
        <w:rPr>
          <w:sz w:val="24"/>
          <w:lang w:val="en-US"/>
        </w:rPr>
      </w:pPr>
    </w:p>
    <w:p w14:paraId="36C0ACD6" w14:textId="77777777" w:rsidR="00E04F5E" w:rsidRDefault="00C46F6E" w:rsidP="00D36A44">
      <w:pPr>
        <w:spacing w:after="0" w:line="360" w:lineRule="auto"/>
        <w:jc w:val="both"/>
      </w:pPr>
      <w:bookmarkStart w:id="44" w:name="_Toc151543417"/>
      <w:r w:rsidRPr="00E915B2">
        <w:rPr>
          <w:rStyle w:val="Ttulo2Car"/>
        </w:rPr>
        <w:t>Tabla 5</w:t>
      </w:r>
      <w:bookmarkEnd w:id="44"/>
      <w:r>
        <w:rPr>
          <w:rFonts w:ascii="Times New Roman" w:eastAsia="Times New Roman" w:hAnsi="Times New Roman" w:cs="Times New Roman"/>
          <w:b/>
          <w:bCs/>
          <w:color w:val="000000"/>
          <w:sz w:val="24"/>
          <w:szCs w:val="24"/>
          <w:lang w:val="es-ES" w:eastAsia="es-ES"/>
        </w:rPr>
        <w:t>.</w:t>
      </w:r>
      <w:r w:rsidR="008104A9" w:rsidRPr="008104A9">
        <w:t xml:space="preserve"> </w:t>
      </w:r>
    </w:p>
    <w:p w14:paraId="1DCF80C5" w14:textId="14B31F33" w:rsidR="001F6F58" w:rsidRPr="00B507F2" w:rsidRDefault="008104A9" w:rsidP="00D36A44">
      <w:pPr>
        <w:spacing w:after="0" w:line="360" w:lineRule="auto"/>
        <w:jc w:val="both"/>
        <w:rPr>
          <w:rFonts w:ascii="Times New Roman" w:eastAsia="Times New Roman" w:hAnsi="Times New Roman" w:cs="Times New Roman"/>
          <w:sz w:val="24"/>
          <w:szCs w:val="24"/>
          <w:lang w:val="es-ES" w:eastAsia="es-ES"/>
        </w:rPr>
      </w:pPr>
      <w:r w:rsidRPr="00B507F2">
        <w:rPr>
          <w:rFonts w:ascii="Times New Roman" w:eastAsia="Times New Roman" w:hAnsi="Times New Roman" w:cs="Times New Roman"/>
          <w:color w:val="000000"/>
          <w:sz w:val="24"/>
          <w:szCs w:val="24"/>
          <w:lang w:val="es-ES" w:eastAsia="es-ES"/>
        </w:rPr>
        <w:t xml:space="preserve">Estimaciones de parámetros de modelos ANCOVA para el área de crecimiento del micelio de cinco cepas de </w:t>
      </w:r>
      <w:proofErr w:type="spellStart"/>
      <w:r w:rsidRPr="00B507F2">
        <w:rPr>
          <w:rFonts w:ascii="Times New Roman" w:eastAsia="Times New Roman" w:hAnsi="Times New Roman" w:cs="Times New Roman"/>
          <w:i/>
          <w:color w:val="000000"/>
          <w:sz w:val="24"/>
          <w:szCs w:val="24"/>
          <w:lang w:val="es-ES" w:eastAsia="es-ES"/>
        </w:rPr>
        <w:t>Beauveria</w:t>
      </w:r>
      <w:proofErr w:type="spellEnd"/>
      <w:r w:rsidRPr="00B507F2">
        <w:rPr>
          <w:rFonts w:ascii="Times New Roman" w:eastAsia="Times New Roman" w:hAnsi="Times New Roman" w:cs="Times New Roman"/>
          <w:i/>
          <w:color w:val="000000"/>
          <w:sz w:val="24"/>
          <w:szCs w:val="24"/>
          <w:lang w:val="es-ES" w:eastAsia="es-ES"/>
        </w:rPr>
        <w:t xml:space="preserve"> </w:t>
      </w:r>
      <w:proofErr w:type="spellStart"/>
      <w:r w:rsidRPr="00B507F2">
        <w:rPr>
          <w:rFonts w:ascii="Times New Roman" w:eastAsia="Times New Roman" w:hAnsi="Times New Roman" w:cs="Times New Roman"/>
          <w:i/>
          <w:color w:val="000000"/>
          <w:sz w:val="24"/>
          <w:szCs w:val="24"/>
          <w:lang w:val="es-ES" w:eastAsia="es-ES"/>
        </w:rPr>
        <w:t>bassiana</w:t>
      </w:r>
      <w:proofErr w:type="spellEnd"/>
      <w:r w:rsidRPr="00B507F2">
        <w:rPr>
          <w:rFonts w:ascii="Times New Roman" w:eastAsia="Times New Roman" w:hAnsi="Times New Roman" w:cs="Times New Roman"/>
          <w:color w:val="000000"/>
          <w:sz w:val="24"/>
          <w:szCs w:val="24"/>
          <w:lang w:val="es-ES" w:eastAsia="es-ES"/>
        </w:rPr>
        <w:t xml:space="preserve"> (H-26, H-30, H-31, H-49 y H-50) en condiciones óptimas y de alta temperatura.</w:t>
      </w:r>
    </w:p>
    <w:tbl>
      <w:tblPr>
        <w:tblW w:w="0" w:type="auto"/>
        <w:jc w:val="center"/>
        <w:tblCellMar>
          <w:top w:w="15" w:type="dxa"/>
          <w:left w:w="15" w:type="dxa"/>
          <w:bottom w:w="15" w:type="dxa"/>
          <w:right w:w="15" w:type="dxa"/>
        </w:tblCellMar>
        <w:tblLook w:val="04A0" w:firstRow="1" w:lastRow="0" w:firstColumn="1" w:lastColumn="0" w:noHBand="0" w:noVBand="1"/>
      </w:tblPr>
      <w:tblGrid>
        <w:gridCol w:w="663"/>
        <w:gridCol w:w="1529"/>
        <w:gridCol w:w="1062"/>
        <w:gridCol w:w="952"/>
        <w:gridCol w:w="674"/>
        <w:gridCol w:w="440"/>
        <w:gridCol w:w="590"/>
        <w:gridCol w:w="490"/>
        <w:gridCol w:w="440"/>
      </w:tblGrid>
      <w:tr w:rsidR="001F6F58" w:rsidRPr="00405F44" w14:paraId="54C4E520" w14:textId="77777777" w:rsidTr="00C46F6E">
        <w:trPr>
          <w:trHeight w:val="20"/>
          <w:jc w:val="center"/>
        </w:trPr>
        <w:tc>
          <w:tcPr>
            <w:tcW w:w="0" w:type="auto"/>
            <w:tcBorders>
              <w:top w:val="single" w:sz="8" w:space="0" w:color="000000"/>
              <w:bottom w:val="single" w:sz="8" w:space="0" w:color="000000"/>
            </w:tcBorders>
            <w:tcMar>
              <w:top w:w="0" w:type="dxa"/>
              <w:left w:w="70" w:type="dxa"/>
              <w:bottom w:w="0" w:type="dxa"/>
              <w:right w:w="70" w:type="dxa"/>
            </w:tcMar>
            <w:hideMark/>
          </w:tcPr>
          <w:p w14:paraId="3C8BCF99" w14:textId="7428D0BF" w:rsidR="001F6F58" w:rsidRPr="00405F44" w:rsidRDefault="008104A9"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color w:val="000000"/>
                <w:sz w:val="20"/>
                <w:szCs w:val="20"/>
                <w:lang w:val="es-ES" w:eastAsia="es-ES"/>
              </w:rPr>
              <w:t>Cepas</w:t>
            </w:r>
          </w:p>
        </w:tc>
        <w:tc>
          <w:tcPr>
            <w:tcW w:w="0" w:type="auto"/>
            <w:tcBorders>
              <w:top w:val="single" w:sz="8" w:space="0" w:color="000000"/>
              <w:bottom w:val="single" w:sz="8" w:space="0" w:color="000000"/>
            </w:tcBorders>
            <w:tcMar>
              <w:top w:w="0" w:type="dxa"/>
              <w:left w:w="70" w:type="dxa"/>
              <w:bottom w:w="0" w:type="dxa"/>
              <w:right w:w="70" w:type="dxa"/>
            </w:tcMar>
            <w:hideMark/>
          </w:tcPr>
          <w:p w14:paraId="09424DA0" w14:textId="77777777" w:rsidR="008104A9" w:rsidRPr="00405F44" w:rsidRDefault="008104A9" w:rsidP="008104A9">
            <w:pPr>
              <w:spacing w:after="0" w:line="240" w:lineRule="auto"/>
              <w:jc w:val="center"/>
              <w:rPr>
                <w:rFonts w:ascii="Times New Roman" w:eastAsia="Times New Roman" w:hAnsi="Times New Roman" w:cs="Times New Roman"/>
                <w:b/>
                <w:bCs/>
                <w:color w:val="000000"/>
                <w:sz w:val="20"/>
                <w:szCs w:val="20"/>
                <w:lang w:val="es-ES" w:eastAsia="es-ES"/>
              </w:rPr>
            </w:pPr>
            <w:r w:rsidRPr="00405F44">
              <w:rPr>
                <w:rFonts w:ascii="Times New Roman" w:eastAsia="Times New Roman" w:hAnsi="Times New Roman" w:cs="Times New Roman"/>
                <w:b/>
                <w:bCs/>
                <w:color w:val="000000"/>
                <w:sz w:val="20"/>
                <w:szCs w:val="20"/>
                <w:lang w:val="es-ES" w:eastAsia="es-ES"/>
              </w:rPr>
              <w:t>Variable</w:t>
            </w:r>
          </w:p>
          <w:p w14:paraId="5AA7E5BD" w14:textId="4A69EB85" w:rsidR="001F6F58" w:rsidRPr="00405F44" w:rsidRDefault="008104A9" w:rsidP="008104A9">
            <w:pPr>
              <w:spacing w:after="0" w:line="240" w:lineRule="auto"/>
              <w:jc w:val="center"/>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color w:val="000000"/>
                <w:sz w:val="20"/>
                <w:szCs w:val="20"/>
                <w:lang w:val="es-ES" w:eastAsia="es-ES"/>
              </w:rPr>
              <w:t>independiente</w:t>
            </w:r>
          </w:p>
        </w:tc>
        <w:tc>
          <w:tcPr>
            <w:tcW w:w="0" w:type="auto"/>
            <w:tcBorders>
              <w:top w:val="single" w:sz="8" w:space="0" w:color="000000"/>
              <w:bottom w:val="single" w:sz="8" w:space="0" w:color="000000"/>
            </w:tcBorders>
            <w:tcMar>
              <w:top w:w="0" w:type="dxa"/>
              <w:left w:w="70" w:type="dxa"/>
              <w:bottom w:w="0" w:type="dxa"/>
              <w:right w:w="70" w:type="dxa"/>
            </w:tcMar>
            <w:hideMark/>
          </w:tcPr>
          <w:p w14:paraId="76257699" w14:textId="5CD472EB" w:rsidR="001F6F58" w:rsidRPr="00405F44" w:rsidRDefault="008104A9"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color w:val="000000"/>
                <w:sz w:val="20"/>
                <w:szCs w:val="20"/>
                <w:lang w:val="es-ES" w:eastAsia="es-ES"/>
              </w:rPr>
              <w:t>Parámetro</w:t>
            </w:r>
          </w:p>
        </w:tc>
        <w:tc>
          <w:tcPr>
            <w:tcW w:w="0" w:type="auto"/>
            <w:tcBorders>
              <w:top w:val="single" w:sz="8" w:space="0" w:color="000000"/>
              <w:bottom w:val="single" w:sz="8" w:space="0" w:color="000000"/>
            </w:tcBorders>
            <w:tcMar>
              <w:top w:w="0" w:type="dxa"/>
              <w:left w:w="70" w:type="dxa"/>
              <w:bottom w:w="0" w:type="dxa"/>
              <w:right w:w="70" w:type="dxa"/>
            </w:tcMar>
            <w:hideMark/>
          </w:tcPr>
          <w:p w14:paraId="1643BDDA" w14:textId="745A3839" w:rsidR="001F6F58" w:rsidRPr="00405F44" w:rsidRDefault="008104A9"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color w:val="000000"/>
                <w:sz w:val="20"/>
                <w:szCs w:val="20"/>
                <w:lang w:val="es-ES" w:eastAsia="es-ES"/>
              </w:rPr>
              <w:t>Estimado</w:t>
            </w:r>
          </w:p>
        </w:tc>
        <w:tc>
          <w:tcPr>
            <w:tcW w:w="0" w:type="auto"/>
            <w:tcBorders>
              <w:top w:val="single" w:sz="8" w:space="0" w:color="000000"/>
              <w:bottom w:val="single" w:sz="8" w:space="0" w:color="000000"/>
            </w:tcBorders>
            <w:tcMar>
              <w:top w:w="0" w:type="dxa"/>
              <w:left w:w="70" w:type="dxa"/>
              <w:bottom w:w="0" w:type="dxa"/>
              <w:right w:w="70" w:type="dxa"/>
            </w:tcMar>
            <w:hideMark/>
          </w:tcPr>
          <w:p w14:paraId="3FD707D2"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i/>
                <w:iCs/>
                <w:color w:val="000000"/>
                <w:sz w:val="20"/>
                <w:szCs w:val="20"/>
                <w:lang w:val="es-ES" w:eastAsia="es-ES"/>
              </w:rPr>
              <w:t>t</w:t>
            </w:r>
            <w:r w:rsidRPr="00405F44">
              <w:rPr>
                <w:rFonts w:ascii="Times New Roman" w:eastAsia="Times New Roman" w:hAnsi="Times New Roman" w:cs="Times New Roman"/>
                <w:b/>
                <w:bCs/>
                <w:color w:val="000000"/>
                <w:sz w:val="20"/>
                <w:szCs w:val="20"/>
                <w:lang w:val="es-ES" w:eastAsia="es-ES"/>
              </w:rPr>
              <w:t>-ratio</w:t>
            </w:r>
          </w:p>
        </w:tc>
        <w:tc>
          <w:tcPr>
            <w:tcW w:w="0" w:type="auto"/>
            <w:tcBorders>
              <w:top w:val="single" w:sz="8" w:space="0" w:color="000000"/>
              <w:bottom w:val="single" w:sz="8" w:space="0" w:color="000000"/>
            </w:tcBorders>
            <w:tcMar>
              <w:top w:w="0" w:type="dxa"/>
              <w:left w:w="70" w:type="dxa"/>
              <w:bottom w:w="0" w:type="dxa"/>
              <w:right w:w="70" w:type="dxa"/>
            </w:tcMar>
            <w:hideMark/>
          </w:tcPr>
          <w:p w14:paraId="3753E2E6"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i/>
                <w:iCs/>
                <w:color w:val="000000"/>
                <w:sz w:val="20"/>
                <w:szCs w:val="20"/>
                <w:lang w:val="es-ES" w:eastAsia="es-ES"/>
              </w:rPr>
              <w:t>P</w:t>
            </w:r>
          </w:p>
        </w:tc>
        <w:tc>
          <w:tcPr>
            <w:tcW w:w="0" w:type="auto"/>
            <w:tcBorders>
              <w:top w:val="single" w:sz="8" w:space="0" w:color="000000"/>
              <w:bottom w:val="single" w:sz="8" w:space="0" w:color="000000"/>
            </w:tcBorders>
            <w:tcMar>
              <w:top w:w="0" w:type="dxa"/>
              <w:left w:w="70" w:type="dxa"/>
              <w:bottom w:w="0" w:type="dxa"/>
              <w:right w:w="70" w:type="dxa"/>
            </w:tcMar>
            <w:hideMark/>
          </w:tcPr>
          <w:p w14:paraId="283462B4"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i/>
                <w:iCs/>
                <w:color w:val="000000"/>
                <w:sz w:val="20"/>
                <w:szCs w:val="20"/>
                <w:lang w:val="es-ES" w:eastAsia="es-ES"/>
              </w:rPr>
              <w:t>F</w:t>
            </w:r>
          </w:p>
        </w:tc>
        <w:tc>
          <w:tcPr>
            <w:tcW w:w="0" w:type="auto"/>
            <w:tcBorders>
              <w:top w:val="single" w:sz="8" w:space="0" w:color="000000"/>
              <w:bottom w:val="single" w:sz="8" w:space="0" w:color="000000"/>
            </w:tcBorders>
            <w:tcMar>
              <w:top w:w="0" w:type="dxa"/>
              <w:left w:w="70" w:type="dxa"/>
              <w:bottom w:w="0" w:type="dxa"/>
              <w:right w:w="70" w:type="dxa"/>
            </w:tcMar>
            <w:hideMark/>
          </w:tcPr>
          <w:p w14:paraId="7CBB625D"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i/>
                <w:iCs/>
                <w:color w:val="000000"/>
                <w:sz w:val="20"/>
                <w:szCs w:val="20"/>
                <w:lang w:val="es-ES" w:eastAsia="es-ES"/>
              </w:rPr>
              <w:t>R</w:t>
            </w:r>
            <w:r w:rsidRPr="00405F44">
              <w:rPr>
                <w:rFonts w:ascii="Times New Roman" w:eastAsia="Times New Roman" w:hAnsi="Times New Roman" w:cs="Times New Roman"/>
                <w:b/>
                <w:bCs/>
                <w:i/>
                <w:iCs/>
                <w:color w:val="000000"/>
                <w:sz w:val="20"/>
                <w:szCs w:val="20"/>
                <w:vertAlign w:val="superscript"/>
                <w:lang w:val="es-ES" w:eastAsia="es-ES"/>
              </w:rPr>
              <w:t>2</w:t>
            </w:r>
          </w:p>
        </w:tc>
        <w:tc>
          <w:tcPr>
            <w:tcW w:w="0" w:type="auto"/>
            <w:tcBorders>
              <w:top w:val="single" w:sz="8" w:space="0" w:color="000000"/>
              <w:bottom w:val="single" w:sz="8" w:space="0" w:color="000000"/>
            </w:tcBorders>
            <w:tcMar>
              <w:top w:w="0" w:type="dxa"/>
              <w:left w:w="70" w:type="dxa"/>
              <w:bottom w:w="0" w:type="dxa"/>
              <w:right w:w="70" w:type="dxa"/>
            </w:tcMar>
            <w:hideMark/>
          </w:tcPr>
          <w:p w14:paraId="3BB974DC"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b/>
                <w:bCs/>
                <w:i/>
                <w:iCs/>
                <w:color w:val="000000"/>
                <w:sz w:val="20"/>
                <w:szCs w:val="20"/>
                <w:lang w:val="es-ES" w:eastAsia="es-ES"/>
              </w:rPr>
              <w:t>P</w:t>
            </w:r>
            <w:r w:rsidRPr="00405F44">
              <w:rPr>
                <w:rFonts w:ascii="Times New Roman" w:eastAsia="Times New Roman" w:hAnsi="Times New Roman" w:cs="Times New Roman"/>
                <w:b/>
                <w:bCs/>
                <w:i/>
                <w:iCs/>
                <w:color w:val="000000"/>
                <w:sz w:val="20"/>
                <w:szCs w:val="20"/>
                <w:vertAlign w:val="subscript"/>
                <w:lang w:val="es-ES" w:eastAsia="es-ES"/>
              </w:rPr>
              <w:t>m</w:t>
            </w:r>
          </w:p>
        </w:tc>
      </w:tr>
      <w:tr w:rsidR="001F6F58" w:rsidRPr="00405F44" w14:paraId="5857A640" w14:textId="77777777" w:rsidTr="00C46F6E">
        <w:trPr>
          <w:trHeight w:val="20"/>
          <w:jc w:val="center"/>
        </w:trPr>
        <w:tc>
          <w:tcPr>
            <w:tcW w:w="0" w:type="auto"/>
            <w:gridSpan w:val="9"/>
            <w:tcBorders>
              <w:top w:val="single" w:sz="8" w:space="0" w:color="000000"/>
              <w:bottom w:val="single" w:sz="8" w:space="0" w:color="000000"/>
            </w:tcBorders>
            <w:tcMar>
              <w:top w:w="0" w:type="dxa"/>
              <w:left w:w="70" w:type="dxa"/>
              <w:bottom w:w="0" w:type="dxa"/>
              <w:right w:w="70" w:type="dxa"/>
            </w:tcMar>
            <w:hideMark/>
          </w:tcPr>
          <w:p w14:paraId="2096E839" w14:textId="0878540D" w:rsidR="001F6F58" w:rsidRPr="00405F44" w:rsidRDefault="00D36A44"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Área de crecimiento de micelio ~ Tiempo × Condiciones</w:t>
            </w:r>
          </w:p>
        </w:tc>
      </w:tr>
      <w:tr w:rsidR="001F6F58" w:rsidRPr="00405F44" w14:paraId="7BA8BFBD" w14:textId="77777777" w:rsidTr="00C46F6E">
        <w:trPr>
          <w:trHeight w:val="20"/>
          <w:jc w:val="center"/>
        </w:trPr>
        <w:tc>
          <w:tcPr>
            <w:tcW w:w="0" w:type="auto"/>
            <w:vMerge w:val="restart"/>
            <w:tcBorders>
              <w:top w:val="single" w:sz="8" w:space="0" w:color="000000"/>
              <w:bottom w:val="single" w:sz="4" w:space="0" w:color="000000"/>
            </w:tcBorders>
            <w:tcMar>
              <w:top w:w="0" w:type="dxa"/>
              <w:left w:w="70" w:type="dxa"/>
              <w:bottom w:w="0" w:type="dxa"/>
              <w:right w:w="70" w:type="dxa"/>
            </w:tcMar>
            <w:hideMark/>
          </w:tcPr>
          <w:p w14:paraId="3591D365"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H-26</w:t>
            </w:r>
          </w:p>
        </w:tc>
        <w:tc>
          <w:tcPr>
            <w:tcW w:w="0" w:type="auto"/>
            <w:tcBorders>
              <w:top w:val="single" w:sz="8" w:space="0" w:color="000000"/>
            </w:tcBorders>
            <w:tcMar>
              <w:top w:w="0" w:type="dxa"/>
              <w:left w:w="70" w:type="dxa"/>
              <w:bottom w:w="0" w:type="dxa"/>
              <w:right w:w="70" w:type="dxa"/>
            </w:tcMar>
            <w:hideMark/>
          </w:tcPr>
          <w:p w14:paraId="3667A3FB" w14:textId="4F8B3173"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Constant</w:t>
            </w:r>
            <w:r w:rsidR="00D36A44" w:rsidRPr="00405F44">
              <w:rPr>
                <w:rFonts w:ascii="Times New Roman" w:eastAsia="Times New Roman" w:hAnsi="Times New Roman" w:cs="Times New Roman"/>
                <w:i/>
                <w:iCs/>
                <w:color w:val="000000"/>
                <w:sz w:val="20"/>
                <w:szCs w:val="20"/>
                <w:lang w:val="es-ES" w:eastAsia="es-ES"/>
              </w:rPr>
              <w:t>e</w:t>
            </w:r>
          </w:p>
        </w:tc>
        <w:tc>
          <w:tcPr>
            <w:tcW w:w="0" w:type="auto"/>
            <w:tcBorders>
              <w:top w:val="single" w:sz="8" w:space="0" w:color="000000"/>
            </w:tcBorders>
            <w:tcMar>
              <w:top w:w="0" w:type="dxa"/>
              <w:left w:w="70" w:type="dxa"/>
              <w:bottom w:w="0" w:type="dxa"/>
              <w:right w:w="70" w:type="dxa"/>
            </w:tcMar>
            <w:hideMark/>
          </w:tcPr>
          <w:p w14:paraId="410AA94D"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µ</w:t>
            </w:r>
          </w:p>
        </w:tc>
        <w:tc>
          <w:tcPr>
            <w:tcW w:w="0" w:type="auto"/>
            <w:tcBorders>
              <w:top w:val="single" w:sz="8" w:space="0" w:color="000000"/>
            </w:tcBorders>
            <w:tcMar>
              <w:top w:w="0" w:type="dxa"/>
              <w:left w:w="70" w:type="dxa"/>
              <w:bottom w:w="0" w:type="dxa"/>
              <w:right w:w="70" w:type="dxa"/>
            </w:tcMar>
            <w:hideMark/>
          </w:tcPr>
          <w:p w14:paraId="510DD600"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-13.120</w:t>
            </w:r>
          </w:p>
        </w:tc>
        <w:tc>
          <w:tcPr>
            <w:tcW w:w="0" w:type="auto"/>
            <w:tcBorders>
              <w:top w:val="single" w:sz="8" w:space="0" w:color="000000"/>
            </w:tcBorders>
            <w:tcMar>
              <w:top w:w="0" w:type="dxa"/>
              <w:left w:w="70" w:type="dxa"/>
              <w:bottom w:w="0" w:type="dxa"/>
              <w:right w:w="70" w:type="dxa"/>
            </w:tcMar>
            <w:hideMark/>
          </w:tcPr>
          <w:p w14:paraId="1AD78E7A"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-15.3</w:t>
            </w:r>
          </w:p>
        </w:tc>
        <w:tc>
          <w:tcPr>
            <w:tcW w:w="0" w:type="auto"/>
            <w:tcBorders>
              <w:top w:val="single" w:sz="8" w:space="0" w:color="000000"/>
            </w:tcBorders>
            <w:tcMar>
              <w:top w:w="0" w:type="dxa"/>
              <w:left w:w="70" w:type="dxa"/>
              <w:bottom w:w="0" w:type="dxa"/>
              <w:right w:w="70" w:type="dxa"/>
            </w:tcMar>
            <w:hideMark/>
          </w:tcPr>
          <w:p w14:paraId="5A8194F1"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val="restart"/>
            <w:tcBorders>
              <w:top w:val="single" w:sz="8" w:space="0" w:color="000000"/>
              <w:bottom w:val="single" w:sz="4" w:space="0" w:color="000000"/>
            </w:tcBorders>
            <w:tcMar>
              <w:top w:w="0" w:type="dxa"/>
              <w:left w:w="70" w:type="dxa"/>
              <w:bottom w:w="0" w:type="dxa"/>
              <w:right w:w="70" w:type="dxa"/>
            </w:tcMar>
            <w:hideMark/>
          </w:tcPr>
          <w:p w14:paraId="383BCB5A"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1029</w:t>
            </w:r>
          </w:p>
        </w:tc>
        <w:tc>
          <w:tcPr>
            <w:tcW w:w="0" w:type="auto"/>
            <w:vMerge w:val="restart"/>
            <w:tcBorders>
              <w:top w:val="single" w:sz="8" w:space="0" w:color="000000"/>
              <w:bottom w:val="single" w:sz="4" w:space="0" w:color="000000"/>
            </w:tcBorders>
            <w:tcMar>
              <w:top w:w="0" w:type="dxa"/>
              <w:left w:w="70" w:type="dxa"/>
              <w:bottom w:w="0" w:type="dxa"/>
              <w:right w:w="70" w:type="dxa"/>
            </w:tcMar>
            <w:hideMark/>
          </w:tcPr>
          <w:p w14:paraId="68F50174"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0.96</w:t>
            </w:r>
          </w:p>
        </w:tc>
        <w:tc>
          <w:tcPr>
            <w:tcW w:w="0" w:type="auto"/>
            <w:vMerge w:val="restart"/>
            <w:tcBorders>
              <w:top w:val="single" w:sz="8" w:space="0" w:color="000000"/>
              <w:bottom w:val="single" w:sz="4" w:space="0" w:color="000000"/>
            </w:tcBorders>
            <w:tcMar>
              <w:top w:w="0" w:type="dxa"/>
              <w:left w:w="70" w:type="dxa"/>
              <w:bottom w:w="0" w:type="dxa"/>
              <w:right w:w="70" w:type="dxa"/>
            </w:tcMar>
            <w:hideMark/>
          </w:tcPr>
          <w:p w14:paraId="1A459D1A"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r>
      <w:tr w:rsidR="001F6F58" w:rsidRPr="00405F44" w14:paraId="7077F8F2" w14:textId="77777777" w:rsidTr="00C46F6E">
        <w:trPr>
          <w:trHeight w:val="20"/>
          <w:jc w:val="center"/>
        </w:trPr>
        <w:tc>
          <w:tcPr>
            <w:tcW w:w="0" w:type="auto"/>
            <w:vMerge/>
            <w:tcBorders>
              <w:top w:val="single" w:sz="8" w:space="0" w:color="000000"/>
              <w:bottom w:val="single" w:sz="4" w:space="0" w:color="000000"/>
            </w:tcBorders>
            <w:vAlign w:val="center"/>
            <w:hideMark/>
          </w:tcPr>
          <w:p w14:paraId="13D0B8F0"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49538BA8" w14:textId="0A36B30F" w:rsidR="001F6F58" w:rsidRPr="00405F44" w:rsidRDefault="00D36A44"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Tiempo</w:t>
            </w:r>
          </w:p>
        </w:tc>
        <w:tc>
          <w:tcPr>
            <w:tcW w:w="0" w:type="auto"/>
            <w:tcMar>
              <w:top w:w="0" w:type="dxa"/>
              <w:left w:w="70" w:type="dxa"/>
              <w:bottom w:w="0" w:type="dxa"/>
              <w:right w:w="70" w:type="dxa"/>
            </w:tcMar>
            <w:hideMark/>
          </w:tcPr>
          <w:p w14:paraId="252175EA"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β</w:t>
            </w:r>
          </w:p>
        </w:tc>
        <w:tc>
          <w:tcPr>
            <w:tcW w:w="0" w:type="auto"/>
            <w:tcMar>
              <w:top w:w="0" w:type="dxa"/>
              <w:left w:w="70" w:type="dxa"/>
              <w:bottom w:w="0" w:type="dxa"/>
              <w:right w:w="70" w:type="dxa"/>
            </w:tcMar>
            <w:hideMark/>
          </w:tcPr>
          <w:p w14:paraId="0FB5493C"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2.951</w:t>
            </w:r>
          </w:p>
        </w:tc>
        <w:tc>
          <w:tcPr>
            <w:tcW w:w="0" w:type="auto"/>
            <w:tcMar>
              <w:top w:w="0" w:type="dxa"/>
              <w:left w:w="70" w:type="dxa"/>
              <w:bottom w:w="0" w:type="dxa"/>
              <w:right w:w="70" w:type="dxa"/>
            </w:tcMar>
            <w:hideMark/>
          </w:tcPr>
          <w:p w14:paraId="38C73141"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44.0</w:t>
            </w:r>
          </w:p>
        </w:tc>
        <w:tc>
          <w:tcPr>
            <w:tcW w:w="0" w:type="auto"/>
            <w:tcMar>
              <w:top w:w="0" w:type="dxa"/>
              <w:left w:w="70" w:type="dxa"/>
              <w:bottom w:w="0" w:type="dxa"/>
              <w:right w:w="70" w:type="dxa"/>
            </w:tcMar>
            <w:hideMark/>
          </w:tcPr>
          <w:p w14:paraId="4CB955C4"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8" w:space="0" w:color="000000"/>
              <w:bottom w:val="single" w:sz="4" w:space="0" w:color="000000"/>
            </w:tcBorders>
            <w:vAlign w:val="center"/>
            <w:hideMark/>
          </w:tcPr>
          <w:p w14:paraId="7D1C2128"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8" w:space="0" w:color="000000"/>
              <w:bottom w:val="single" w:sz="4" w:space="0" w:color="000000"/>
            </w:tcBorders>
            <w:vAlign w:val="center"/>
            <w:hideMark/>
          </w:tcPr>
          <w:p w14:paraId="3B30FD62"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8" w:space="0" w:color="000000"/>
              <w:bottom w:val="single" w:sz="4" w:space="0" w:color="000000"/>
            </w:tcBorders>
            <w:vAlign w:val="center"/>
            <w:hideMark/>
          </w:tcPr>
          <w:p w14:paraId="61756A32"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r>
      <w:tr w:rsidR="001F6F58" w:rsidRPr="00405F44" w14:paraId="3F862595" w14:textId="77777777" w:rsidTr="00C46F6E">
        <w:trPr>
          <w:trHeight w:val="20"/>
          <w:jc w:val="center"/>
        </w:trPr>
        <w:tc>
          <w:tcPr>
            <w:tcW w:w="0" w:type="auto"/>
            <w:vMerge/>
            <w:tcBorders>
              <w:top w:val="single" w:sz="8" w:space="0" w:color="000000"/>
              <w:bottom w:val="single" w:sz="4" w:space="0" w:color="000000"/>
            </w:tcBorders>
            <w:vAlign w:val="center"/>
            <w:hideMark/>
          </w:tcPr>
          <w:p w14:paraId="459654A0"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33394994" w14:textId="5DA43B1F" w:rsidR="001F6F58"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w:t>
            </w:r>
            <w:r w:rsidR="001F6F58" w:rsidRPr="00405F44">
              <w:rPr>
                <w:rFonts w:ascii="Times New Roman" w:eastAsia="Times New Roman" w:hAnsi="Times New Roman" w:cs="Times New Roman"/>
                <w:i/>
                <w:iCs/>
                <w:color w:val="000000"/>
                <w:sz w:val="20"/>
                <w:szCs w:val="20"/>
                <w:lang w:val="es-ES" w:eastAsia="es-ES"/>
              </w:rPr>
              <w:t>-temperatur</w:t>
            </w:r>
            <w:r w:rsidRPr="00405F44">
              <w:rPr>
                <w:rFonts w:ascii="Times New Roman" w:eastAsia="Times New Roman" w:hAnsi="Times New Roman" w:cs="Times New Roman"/>
                <w:i/>
                <w:iCs/>
                <w:color w:val="000000"/>
                <w:sz w:val="20"/>
                <w:szCs w:val="20"/>
                <w:lang w:val="es-ES" w:eastAsia="es-ES"/>
              </w:rPr>
              <w:t>a</w:t>
            </w:r>
          </w:p>
        </w:tc>
        <w:tc>
          <w:tcPr>
            <w:tcW w:w="0" w:type="auto"/>
            <w:tcMar>
              <w:top w:w="0" w:type="dxa"/>
              <w:left w:w="70" w:type="dxa"/>
              <w:bottom w:w="0" w:type="dxa"/>
              <w:right w:w="70" w:type="dxa"/>
            </w:tcMar>
            <w:hideMark/>
          </w:tcPr>
          <w:p w14:paraId="37C8893C"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α</w:t>
            </w:r>
            <w:r w:rsidRPr="00405F44">
              <w:rPr>
                <w:rFonts w:ascii="Times New Roman" w:eastAsia="Times New Roman" w:hAnsi="Times New Roman" w:cs="Times New Roman"/>
                <w:color w:val="000000"/>
                <w:sz w:val="20"/>
                <w:szCs w:val="20"/>
                <w:vertAlign w:val="subscript"/>
                <w:lang w:val="es-ES" w:eastAsia="es-ES"/>
              </w:rPr>
              <w:t>2</w:t>
            </w:r>
          </w:p>
        </w:tc>
        <w:tc>
          <w:tcPr>
            <w:tcW w:w="0" w:type="auto"/>
            <w:tcMar>
              <w:top w:w="0" w:type="dxa"/>
              <w:left w:w="70" w:type="dxa"/>
              <w:bottom w:w="0" w:type="dxa"/>
              <w:right w:w="70" w:type="dxa"/>
            </w:tcMar>
            <w:hideMark/>
          </w:tcPr>
          <w:p w14:paraId="23458DCD"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7.136</w:t>
            </w:r>
          </w:p>
        </w:tc>
        <w:tc>
          <w:tcPr>
            <w:tcW w:w="0" w:type="auto"/>
            <w:tcMar>
              <w:top w:w="0" w:type="dxa"/>
              <w:left w:w="70" w:type="dxa"/>
              <w:bottom w:w="0" w:type="dxa"/>
              <w:right w:w="70" w:type="dxa"/>
            </w:tcMar>
            <w:hideMark/>
          </w:tcPr>
          <w:p w14:paraId="3E5DC47E"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6.0</w:t>
            </w:r>
          </w:p>
        </w:tc>
        <w:tc>
          <w:tcPr>
            <w:tcW w:w="0" w:type="auto"/>
            <w:tcMar>
              <w:top w:w="0" w:type="dxa"/>
              <w:left w:w="70" w:type="dxa"/>
              <w:bottom w:w="0" w:type="dxa"/>
              <w:right w:w="70" w:type="dxa"/>
            </w:tcMar>
            <w:hideMark/>
          </w:tcPr>
          <w:p w14:paraId="2E47F981"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8" w:space="0" w:color="000000"/>
              <w:bottom w:val="single" w:sz="4" w:space="0" w:color="000000"/>
            </w:tcBorders>
            <w:vAlign w:val="center"/>
            <w:hideMark/>
          </w:tcPr>
          <w:p w14:paraId="1A3B9AA3"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8" w:space="0" w:color="000000"/>
              <w:bottom w:val="single" w:sz="4" w:space="0" w:color="000000"/>
            </w:tcBorders>
            <w:vAlign w:val="center"/>
            <w:hideMark/>
          </w:tcPr>
          <w:p w14:paraId="7BA831B5"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8" w:space="0" w:color="000000"/>
              <w:bottom w:val="single" w:sz="4" w:space="0" w:color="000000"/>
            </w:tcBorders>
            <w:vAlign w:val="center"/>
            <w:hideMark/>
          </w:tcPr>
          <w:p w14:paraId="7E87EC6E"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r>
      <w:tr w:rsidR="001F6F58" w:rsidRPr="00405F44" w14:paraId="61A6657E" w14:textId="77777777" w:rsidTr="00C46F6E">
        <w:trPr>
          <w:trHeight w:val="20"/>
          <w:jc w:val="center"/>
        </w:trPr>
        <w:tc>
          <w:tcPr>
            <w:tcW w:w="0" w:type="auto"/>
            <w:vMerge/>
            <w:tcBorders>
              <w:top w:val="single" w:sz="8" w:space="0" w:color="000000"/>
              <w:bottom w:val="single" w:sz="4" w:space="0" w:color="000000"/>
            </w:tcBorders>
            <w:vAlign w:val="center"/>
            <w:hideMark/>
          </w:tcPr>
          <w:p w14:paraId="185C9515"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tcBorders>
              <w:bottom w:val="single" w:sz="4" w:space="0" w:color="000000"/>
            </w:tcBorders>
            <w:tcMar>
              <w:top w:w="0" w:type="dxa"/>
              <w:left w:w="70" w:type="dxa"/>
              <w:bottom w:w="0" w:type="dxa"/>
              <w:right w:w="70" w:type="dxa"/>
            </w:tcMar>
            <w:hideMark/>
          </w:tcPr>
          <w:p w14:paraId="32CFF2D6" w14:textId="7E804B3A" w:rsidR="001F6F58"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w:t>
            </w:r>
            <w:r w:rsidR="001F6F58" w:rsidRPr="00405F44">
              <w:rPr>
                <w:rFonts w:ascii="Times New Roman" w:eastAsia="Times New Roman" w:hAnsi="Times New Roman" w:cs="Times New Roman"/>
                <w:i/>
                <w:iCs/>
                <w:color w:val="000000"/>
                <w:sz w:val="20"/>
                <w:szCs w:val="20"/>
                <w:lang w:val="es-ES" w:eastAsia="es-ES"/>
              </w:rPr>
              <w:t>-temperatur</w:t>
            </w:r>
            <w:r w:rsidRPr="00405F44">
              <w:rPr>
                <w:rFonts w:ascii="Times New Roman" w:eastAsia="Times New Roman" w:hAnsi="Times New Roman" w:cs="Times New Roman"/>
                <w:i/>
                <w:iCs/>
                <w:color w:val="000000"/>
                <w:sz w:val="20"/>
                <w:szCs w:val="20"/>
                <w:lang w:val="es-ES" w:eastAsia="es-ES"/>
              </w:rPr>
              <w:t>a</w:t>
            </w:r>
          </w:p>
        </w:tc>
        <w:tc>
          <w:tcPr>
            <w:tcW w:w="0" w:type="auto"/>
            <w:tcBorders>
              <w:bottom w:val="single" w:sz="4" w:space="0" w:color="000000"/>
            </w:tcBorders>
            <w:tcMar>
              <w:top w:w="0" w:type="dxa"/>
              <w:left w:w="70" w:type="dxa"/>
              <w:bottom w:w="0" w:type="dxa"/>
              <w:right w:w="70" w:type="dxa"/>
            </w:tcMar>
            <w:hideMark/>
          </w:tcPr>
          <w:p w14:paraId="6EA3DC06"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ɣ</w:t>
            </w:r>
            <w:r w:rsidRPr="00405F44">
              <w:rPr>
                <w:rFonts w:ascii="Times New Roman" w:eastAsia="Times New Roman" w:hAnsi="Times New Roman" w:cs="Times New Roman"/>
                <w:color w:val="000000"/>
                <w:sz w:val="20"/>
                <w:szCs w:val="20"/>
                <w:vertAlign w:val="subscript"/>
                <w:lang w:val="es-ES" w:eastAsia="es-ES"/>
              </w:rPr>
              <w:t>2</w:t>
            </w:r>
          </w:p>
        </w:tc>
        <w:tc>
          <w:tcPr>
            <w:tcW w:w="0" w:type="auto"/>
            <w:tcBorders>
              <w:bottom w:val="single" w:sz="4" w:space="0" w:color="000000"/>
            </w:tcBorders>
            <w:tcMar>
              <w:top w:w="0" w:type="dxa"/>
              <w:left w:w="70" w:type="dxa"/>
              <w:bottom w:w="0" w:type="dxa"/>
              <w:right w:w="70" w:type="dxa"/>
            </w:tcMar>
            <w:hideMark/>
          </w:tcPr>
          <w:p w14:paraId="1F3CBBAE"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-1.774</w:t>
            </w:r>
          </w:p>
        </w:tc>
        <w:tc>
          <w:tcPr>
            <w:tcW w:w="0" w:type="auto"/>
            <w:tcBorders>
              <w:bottom w:val="single" w:sz="4" w:space="0" w:color="000000"/>
            </w:tcBorders>
            <w:tcMar>
              <w:top w:w="0" w:type="dxa"/>
              <w:left w:w="70" w:type="dxa"/>
              <w:bottom w:w="0" w:type="dxa"/>
              <w:right w:w="70" w:type="dxa"/>
            </w:tcMar>
            <w:hideMark/>
          </w:tcPr>
          <w:p w14:paraId="77F8D275"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-19.0</w:t>
            </w:r>
          </w:p>
        </w:tc>
        <w:tc>
          <w:tcPr>
            <w:tcW w:w="0" w:type="auto"/>
            <w:tcBorders>
              <w:bottom w:val="single" w:sz="4" w:space="0" w:color="000000"/>
            </w:tcBorders>
            <w:tcMar>
              <w:top w:w="0" w:type="dxa"/>
              <w:left w:w="70" w:type="dxa"/>
              <w:bottom w:w="0" w:type="dxa"/>
              <w:right w:w="70" w:type="dxa"/>
            </w:tcMar>
            <w:hideMark/>
          </w:tcPr>
          <w:p w14:paraId="1FAEC0F3" w14:textId="77777777" w:rsidR="001F6F58" w:rsidRPr="00405F44" w:rsidRDefault="001F6F58" w:rsidP="001F6F58">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8" w:space="0" w:color="000000"/>
              <w:bottom w:val="single" w:sz="4" w:space="0" w:color="000000"/>
            </w:tcBorders>
            <w:vAlign w:val="center"/>
            <w:hideMark/>
          </w:tcPr>
          <w:p w14:paraId="0E2CFA3B"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8" w:space="0" w:color="000000"/>
              <w:bottom w:val="single" w:sz="4" w:space="0" w:color="000000"/>
            </w:tcBorders>
            <w:vAlign w:val="center"/>
            <w:hideMark/>
          </w:tcPr>
          <w:p w14:paraId="6E8855A4"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8" w:space="0" w:color="000000"/>
              <w:bottom w:val="single" w:sz="4" w:space="0" w:color="000000"/>
            </w:tcBorders>
            <w:vAlign w:val="center"/>
            <w:hideMark/>
          </w:tcPr>
          <w:p w14:paraId="7F4A54DC" w14:textId="77777777" w:rsidR="001F6F58" w:rsidRPr="00405F44" w:rsidRDefault="001F6F58" w:rsidP="001F6F58">
            <w:pPr>
              <w:spacing w:after="0" w:line="240" w:lineRule="auto"/>
              <w:rPr>
                <w:rFonts w:ascii="Times New Roman" w:eastAsia="Times New Roman" w:hAnsi="Times New Roman" w:cs="Times New Roman"/>
                <w:sz w:val="20"/>
                <w:szCs w:val="20"/>
                <w:lang w:val="es-ES" w:eastAsia="es-ES"/>
              </w:rPr>
            </w:pPr>
          </w:p>
        </w:tc>
      </w:tr>
      <w:tr w:rsidR="00D36A44" w:rsidRPr="00405F44" w14:paraId="6A076094" w14:textId="77777777" w:rsidTr="00C46F6E">
        <w:trPr>
          <w:trHeight w:val="20"/>
          <w:jc w:val="center"/>
        </w:trPr>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4790906E"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H-30</w:t>
            </w:r>
          </w:p>
        </w:tc>
        <w:tc>
          <w:tcPr>
            <w:tcW w:w="0" w:type="auto"/>
            <w:tcBorders>
              <w:top w:val="single" w:sz="4" w:space="0" w:color="000000"/>
            </w:tcBorders>
            <w:tcMar>
              <w:top w:w="0" w:type="dxa"/>
              <w:left w:w="70" w:type="dxa"/>
              <w:bottom w:w="0" w:type="dxa"/>
              <w:right w:w="70" w:type="dxa"/>
            </w:tcMar>
            <w:hideMark/>
          </w:tcPr>
          <w:p w14:paraId="100196E4" w14:textId="14514D00"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Constante</w:t>
            </w:r>
          </w:p>
        </w:tc>
        <w:tc>
          <w:tcPr>
            <w:tcW w:w="0" w:type="auto"/>
            <w:tcBorders>
              <w:top w:val="single" w:sz="4" w:space="0" w:color="000000"/>
            </w:tcBorders>
            <w:tcMar>
              <w:top w:w="0" w:type="dxa"/>
              <w:left w:w="70" w:type="dxa"/>
              <w:bottom w:w="0" w:type="dxa"/>
              <w:right w:w="70" w:type="dxa"/>
            </w:tcMar>
            <w:hideMark/>
          </w:tcPr>
          <w:p w14:paraId="280674E2"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µ</w:t>
            </w:r>
          </w:p>
        </w:tc>
        <w:tc>
          <w:tcPr>
            <w:tcW w:w="0" w:type="auto"/>
            <w:tcBorders>
              <w:top w:val="single" w:sz="4" w:space="0" w:color="000000"/>
            </w:tcBorders>
            <w:tcMar>
              <w:top w:w="0" w:type="dxa"/>
              <w:left w:w="70" w:type="dxa"/>
              <w:bottom w:w="0" w:type="dxa"/>
              <w:right w:w="70" w:type="dxa"/>
            </w:tcMar>
            <w:hideMark/>
          </w:tcPr>
          <w:p w14:paraId="1ABEC39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-8.558</w:t>
            </w:r>
          </w:p>
        </w:tc>
        <w:tc>
          <w:tcPr>
            <w:tcW w:w="0" w:type="auto"/>
            <w:tcBorders>
              <w:top w:val="single" w:sz="4" w:space="0" w:color="000000"/>
            </w:tcBorders>
            <w:tcMar>
              <w:top w:w="0" w:type="dxa"/>
              <w:left w:w="70" w:type="dxa"/>
              <w:bottom w:w="0" w:type="dxa"/>
              <w:right w:w="70" w:type="dxa"/>
            </w:tcMar>
            <w:hideMark/>
          </w:tcPr>
          <w:p w14:paraId="23624841"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-6.1</w:t>
            </w:r>
          </w:p>
        </w:tc>
        <w:tc>
          <w:tcPr>
            <w:tcW w:w="0" w:type="auto"/>
            <w:tcBorders>
              <w:top w:val="single" w:sz="4" w:space="0" w:color="000000"/>
            </w:tcBorders>
            <w:tcMar>
              <w:top w:w="0" w:type="dxa"/>
              <w:left w:w="70" w:type="dxa"/>
              <w:bottom w:w="0" w:type="dxa"/>
              <w:right w:w="70" w:type="dxa"/>
            </w:tcMar>
            <w:hideMark/>
          </w:tcPr>
          <w:p w14:paraId="0C7ABBA2"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5B7CFD68"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266.4</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65126A8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0.80</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0E8D9E8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r>
      <w:tr w:rsidR="00D36A44" w:rsidRPr="00405F44" w14:paraId="58968175" w14:textId="77777777" w:rsidTr="00C46F6E">
        <w:trPr>
          <w:trHeight w:val="20"/>
          <w:jc w:val="center"/>
        </w:trPr>
        <w:tc>
          <w:tcPr>
            <w:tcW w:w="0" w:type="auto"/>
            <w:vMerge/>
            <w:tcBorders>
              <w:top w:val="single" w:sz="4" w:space="0" w:color="000000"/>
              <w:bottom w:val="single" w:sz="4" w:space="0" w:color="000000"/>
            </w:tcBorders>
            <w:vAlign w:val="center"/>
            <w:hideMark/>
          </w:tcPr>
          <w:p w14:paraId="38110F2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017FB2B3" w14:textId="3FF39F5C"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Tiempo</w:t>
            </w:r>
          </w:p>
        </w:tc>
        <w:tc>
          <w:tcPr>
            <w:tcW w:w="0" w:type="auto"/>
            <w:tcMar>
              <w:top w:w="0" w:type="dxa"/>
              <w:left w:w="70" w:type="dxa"/>
              <w:bottom w:w="0" w:type="dxa"/>
              <w:right w:w="70" w:type="dxa"/>
            </w:tcMar>
            <w:hideMark/>
          </w:tcPr>
          <w:p w14:paraId="1AF73AD9"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β</w:t>
            </w:r>
          </w:p>
        </w:tc>
        <w:tc>
          <w:tcPr>
            <w:tcW w:w="0" w:type="auto"/>
            <w:tcMar>
              <w:top w:w="0" w:type="dxa"/>
              <w:left w:w="70" w:type="dxa"/>
              <w:bottom w:w="0" w:type="dxa"/>
              <w:right w:w="70" w:type="dxa"/>
            </w:tcMar>
            <w:hideMark/>
          </w:tcPr>
          <w:p w14:paraId="199944B1"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1.948</w:t>
            </w:r>
          </w:p>
        </w:tc>
        <w:tc>
          <w:tcPr>
            <w:tcW w:w="0" w:type="auto"/>
            <w:tcMar>
              <w:top w:w="0" w:type="dxa"/>
              <w:left w:w="70" w:type="dxa"/>
              <w:bottom w:w="0" w:type="dxa"/>
              <w:right w:w="70" w:type="dxa"/>
            </w:tcMar>
            <w:hideMark/>
          </w:tcPr>
          <w:p w14:paraId="27ECFF93"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21.8</w:t>
            </w:r>
          </w:p>
        </w:tc>
        <w:tc>
          <w:tcPr>
            <w:tcW w:w="0" w:type="auto"/>
            <w:tcMar>
              <w:top w:w="0" w:type="dxa"/>
              <w:left w:w="70" w:type="dxa"/>
              <w:bottom w:w="0" w:type="dxa"/>
              <w:right w:w="70" w:type="dxa"/>
            </w:tcMar>
            <w:hideMark/>
          </w:tcPr>
          <w:p w14:paraId="4A156E40"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33336627"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55E2C0AE"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7706BD3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71CE0A14" w14:textId="77777777" w:rsidTr="00C46F6E">
        <w:trPr>
          <w:trHeight w:val="20"/>
          <w:jc w:val="center"/>
        </w:trPr>
        <w:tc>
          <w:tcPr>
            <w:tcW w:w="0" w:type="auto"/>
            <w:vMerge/>
            <w:tcBorders>
              <w:top w:val="single" w:sz="4" w:space="0" w:color="000000"/>
              <w:bottom w:val="single" w:sz="4" w:space="0" w:color="000000"/>
            </w:tcBorders>
            <w:vAlign w:val="center"/>
            <w:hideMark/>
          </w:tcPr>
          <w:p w14:paraId="20F15D9E"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66A13064" w14:textId="1CB7BD78"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Mar>
              <w:top w:w="0" w:type="dxa"/>
              <w:left w:w="70" w:type="dxa"/>
              <w:bottom w:w="0" w:type="dxa"/>
              <w:right w:w="70" w:type="dxa"/>
            </w:tcMar>
            <w:hideMark/>
          </w:tcPr>
          <w:p w14:paraId="50CA5CCB"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α</w:t>
            </w:r>
            <w:r w:rsidRPr="00405F44">
              <w:rPr>
                <w:rFonts w:ascii="Times New Roman" w:eastAsia="Times New Roman" w:hAnsi="Times New Roman" w:cs="Times New Roman"/>
                <w:color w:val="000000"/>
                <w:sz w:val="20"/>
                <w:szCs w:val="20"/>
                <w:vertAlign w:val="subscript"/>
                <w:lang w:val="es-ES" w:eastAsia="es-ES"/>
              </w:rPr>
              <w:t>2</w:t>
            </w:r>
          </w:p>
        </w:tc>
        <w:tc>
          <w:tcPr>
            <w:tcW w:w="0" w:type="auto"/>
            <w:tcMar>
              <w:top w:w="0" w:type="dxa"/>
              <w:left w:w="70" w:type="dxa"/>
              <w:bottom w:w="0" w:type="dxa"/>
              <w:right w:w="70" w:type="dxa"/>
            </w:tcMar>
            <w:hideMark/>
          </w:tcPr>
          <w:p w14:paraId="7E56CA3C"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1.152</w:t>
            </w:r>
          </w:p>
        </w:tc>
        <w:tc>
          <w:tcPr>
            <w:tcW w:w="0" w:type="auto"/>
            <w:tcMar>
              <w:top w:w="0" w:type="dxa"/>
              <w:left w:w="70" w:type="dxa"/>
              <w:bottom w:w="0" w:type="dxa"/>
              <w:right w:w="70" w:type="dxa"/>
            </w:tcMar>
            <w:hideMark/>
          </w:tcPr>
          <w:p w14:paraId="62994E9D"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0.6</w:t>
            </w:r>
          </w:p>
        </w:tc>
        <w:tc>
          <w:tcPr>
            <w:tcW w:w="0" w:type="auto"/>
            <w:tcMar>
              <w:top w:w="0" w:type="dxa"/>
              <w:left w:w="70" w:type="dxa"/>
              <w:bottom w:w="0" w:type="dxa"/>
              <w:right w:w="70" w:type="dxa"/>
            </w:tcMar>
            <w:hideMark/>
          </w:tcPr>
          <w:p w14:paraId="2E69CFC0"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proofErr w:type="spellStart"/>
            <w:r w:rsidRPr="00405F44">
              <w:rPr>
                <w:rFonts w:ascii="Times New Roman" w:eastAsia="Times New Roman" w:hAnsi="Times New Roman" w:cs="Times New Roman"/>
                <w:color w:val="000000"/>
                <w:sz w:val="20"/>
                <w:szCs w:val="20"/>
                <w:lang w:val="es-ES" w:eastAsia="es-ES"/>
              </w:rPr>
              <w:t>n.s.</w:t>
            </w:r>
            <w:proofErr w:type="spellEnd"/>
          </w:p>
        </w:tc>
        <w:tc>
          <w:tcPr>
            <w:tcW w:w="0" w:type="auto"/>
            <w:vMerge/>
            <w:tcBorders>
              <w:top w:val="single" w:sz="4" w:space="0" w:color="000000"/>
              <w:bottom w:val="single" w:sz="4" w:space="0" w:color="000000"/>
            </w:tcBorders>
            <w:vAlign w:val="center"/>
            <w:hideMark/>
          </w:tcPr>
          <w:p w14:paraId="2C53D61D"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2749D673"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56B4D14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7EE0905E" w14:textId="77777777" w:rsidTr="00C46F6E">
        <w:trPr>
          <w:trHeight w:val="20"/>
          <w:jc w:val="center"/>
        </w:trPr>
        <w:tc>
          <w:tcPr>
            <w:tcW w:w="0" w:type="auto"/>
            <w:vMerge/>
            <w:tcBorders>
              <w:top w:val="single" w:sz="4" w:space="0" w:color="000000"/>
              <w:bottom w:val="single" w:sz="4" w:space="0" w:color="000000"/>
            </w:tcBorders>
            <w:vAlign w:val="center"/>
            <w:hideMark/>
          </w:tcPr>
          <w:p w14:paraId="08658752"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Borders>
              <w:bottom w:val="single" w:sz="4" w:space="0" w:color="000000"/>
            </w:tcBorders>
            <w:tcMar>
              <w:top w:w="0" w:type="dxa"/>
              <w:left w:w="70" w:type="dxa"/>
              <w:bottom w:w="0" w:type="dxa"/>
              <w:right w:w="70" w:type="dxa"/>
            </w:tcMar>
            <w:hideMark/>
          </w:tcPr>
          <w:p w14:paraId="3A05178D" w14:textId="3C4004F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Borders>
              <w:bottom w:val="single" w:sz="4" w:space="0" w:color="000000"/>
            </w:tcBorders>
            <w:tcMar>
              <w:top w:w="0" w:type="dxa"/>
              <w:left w:w="70" w:type="dxa"/>
              <w:bottom w:w="0" w:type="dxa"/>
              <w:right w:w="70" w:type="dxa"/>
            </w:tcMar>
            <w:hideMark/>
          </w:tcPr>
          <w:p w14:paraId="70654FFD"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ɣ</w:t>
            </w:r>
            <w:r w:rsidRPr="00405F44">
              <w:rPr>
                <w:rFonts w:ascii="Times New Roman" w:eastAsia="Times New Roman" w:hAnsi="Times New Roman" w:cs="Times New Roman"/>
                <w:color w:val="000000"/>
                <w:sz w:val="20"/>
                <w:szCs w:val="20"/>
                <w:vertAlign w:val="subscript"/>
                <w:lang w:val="es-ES" w:eastAsia="es-ES"/>
              </w:rPr>
              <w:t>2</w:t>
            </w:r>
          </w:p>
        </w:tc>
        <w:tc>
          <w:tcPr>
            <w:tcW w:w="0" w:type="auto"/>
            <w:tcBorders>
              <w:bottom w:val="single" w:sz="4" w:space="0" w:color="000000"/>
            </w:tcBorders>
            <w:tcMar>
              <w:top w:w="0" w:type="dxa"/>
              <w:left w:w="70" w:type="dxa"/>
              <w:bottom w:w="0" w:type="dxa"/>
              <w:right w:w="70" w:type="dxa"/>
            </w:tcMar>
            <w:hideMark/>
          </w:tcPr>
          <w:p w14:paraId="79BA9FF5"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-0.471</w:t>
            </w:r>
          </w:p>
        </w:tc>
        <w:tc>
          <w:tcPr>
            <w:tcW w:w="0" w:type="auto"/>
            <w:tcBorders>
              <w:bottom w:val="single" w:sz="4" w:space="0" w:color="000000"/>
            </w:tcBorders>
            <w:tcMar>
              <w:top w:w="0" w:type="dxa"/>
              <w:left w:w="70" w:type="dxa"/>
              <w:bottom w:w="0" w:type="dxa"/>
              <w:right w:w="70" w:type="dxa"/>
            </w:tcMar>
            <w:hideMark/>
          </w:tcPr>
          <w:p w14:paraId="07976E5F"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-3.8</w:t>
            </w:r>
          </w:p>
        </w:tc>
        <w:tc>
          <w:tcPr>
            <w:tcW w:w="0" w:type="auto"/>
            <w:tcBorders>
              <w:bottom w:val="single" w:sz="4" w:space="0" w:color="000000"/>
            </w:tcBorders>
            <w:tcMar>
              <w:top w:w="0" w:type="dxa"/>
              <w:left w:w="70" w:type="dxa"/>
              <w:bottom w:w="0" w:type="dxa"/>
              <w:right w:w="70" w:type="dxa"/>
            </w:tcMar>
            <w:hideMark/>
          </w:tcPr>
          <w:p w14:paraId="5771E96F"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481526A2"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6E77F07D"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0A51CADF"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4D262601" w14:textId="77777777" w:rsidTr="00C46F6E">
        <w:trPr>
          <w:trHeight w:val="20"/>
          <w:jc w:val="center"/>
        </w:trPr>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080F71AB"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H-31</w:t>
            </w:r>
          </w:p>
        </w:tc>
        <w:tc>
          <w:tcPr>
            <w:tcW w:w="0" w:type="auto"/>
            <w:tcBorders>
              <w:top w:val="single" w:sz="4" w:space="0" w:color="000000"/>
            </w:tcBorders>
            <w:tcMar>
              <w:top w:w="0" w:type="dxa"/>
              <w:left w:w="70" w:type="dxa"/>
              <w:bottom w:w="0" w:type="dxa"/>
              <w:right w:w="70" w:type="dxa"/>
            </w:tcMar>
            <w:hideMark/>
          </w:tcPr>
          <w:p w14:paraId="538868FD" w14:textId="5788A6CF"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Constante</w:t>
            </w:r>
          </w:p>
        </w:tc>
        <w:tc>
          <w:tcPr>
            <w:tcW w:w="0" w:type="auto"/>
            <w:tcBorders>
              <w:top w:val="single" w:sz="4" w:space="0" w:color="000000"/>
            </w:tcBorders>
            <w:tcMar>
              <w:top w:w="0" w:type="dxa"/>
              <w:left w:w="70" w:type="dxa"/>
              <w:bottom w:w="0" w:type="dxa"/>
              <w:right w:w="70" w:type="dxa"/>
            </w:tcMar>
            <w:hideMark/>
          </w:tcPr>
          <w:p w14:paraId="333090C5"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µ</w:t>
            </w:r>
          </w:p>
        </w:tc>
        <w:tc>
          <w:tcPr>
            <w:tcW w:w="0" w:type="auto"/>
            <w:tcBorders>
              <w:top w:val="single" w:sz="4" w:space="0" w:color="000000"/>
            </w:tcBorders>
            <w:tcMar>
              <w:top w:w="0" w:type="dxa"/>
              <w:left w:w="70" w:type="dxa"/>
              <w:bottom w:w="0" w:type="dxa"/>
              <w:right w:w="70" w:type="dxa"/>
            </w:tcMar>
            <w:hideMark/>
          </w:tcPr>
          <w:p w14:paraId="692EADC1"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-11.916</w:t>
            </w:r>
          </w:p>
        </w:tc>
        <w:tc>
          <w:tcPr>
            <w:tcW w:w="0" w:type="auto"/>
            <w:tcBorders>
              <w:top w:val="single" w:sz="4" w:space="0" w:color="000000"/>
            </w:tcBorders>
            <w:tcMar>
              <w:top w:w="0" w:type="dxa"/>
              <w:left w:w="70" w:type="dxa"/>
              <w:bottom w:w="0" w:type="dxa"/>
              <w:right w:w="70" w:type="dxa"/>
            </w:tcMar>
            <w:hideMark/>
          </w:tcPr>
          <w:p w14:paraId="3ECCBD4C"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-9.3</w:t>
            </w:r>
          </w:p>
        </w:tc>
        <w:tc>
          <w:tcPr>
            <w:tcW w:w="0" w:type="auto"/>
            <w:tcBorders>
              <w:top w:val="single" w:sz="4" w:space="0" w:color="000000"/>
            </w:tcBorders>
            <w:tcMar>
              <w:top w:w="0" w:type="dxa"/>
              <w:left w:w="70" w:type="dxa"/>
              <w:bottom w:w="0" w:type="dxa"/>
              <w:right w:w="70" w:type="dxa"/>
            </w:tcMar>
            <w:hideMark/>
          </w:tcPr>
          <w:p w14:paraId="4F86F3EF"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0749042D"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824.9</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1731D87D"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0.94</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6E4AF85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r>
      <w:tr w:rsidR="00D36A44" w:rsidRPr="00405F44" w14:paraId="71758A95" w14:textId="77777777" w:rsidTr="00C46F6E">
        <w:trPr>
          <w:trHeight w:val="20"/>
          <w:jc w:val="center"/>
        </w:trPr>
        <w:tc>
          <w:tcPr>
            <w:tcW w:w="0" w:type="auto"/>
            <w:vMerge/>
            <w:tcBorders>
              <w:top w:val="single" w:sz="4" w:space="0" w:color="000000"/>
              <w:bottom w:val="single" w:sz="4" w:space="0" w:color="000000"/>
            </w:tcBorders>
            <w:vAlign w:val="center"/>
            <w:hideMark/>
          </w:tcPr>
          <w:p w14:paraId="4B8CCCB4"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7395F525" w14:textId="777D016F"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Tiempo</w:t>
            </w:r>
          </w:p>
        </w:tc>
        <w:tc>
          <w:tcPr>
            <w:tcW w:w="0" w:type="auto"/>
            <w:tcMar>
              <w:top w:w="0" w:type="dxa"/>
              <w:left w:w="70" w:type="dxa"/>
              <w:bottom w:w="0" w:type="dxa"/>
              <w:right w:w="70" w:type="dxa"/>
            </w:tcMar>
            <w:hideMark/>
          </w:tcPr>
          <w:p w14:paraId="5AEA91E3"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β</w:t>
            </w:r>
          </w:p>
        </w:tc>
        <w:tc>
          <w:tcPr>
            <w:tcW w:w="0" w:type="auto"/>
            <w:tcMar>
              <w:top w:w="0" w:type="dxa"/>
              <w:left w:w="70" w:type="dxa"/>
              <w:bottom w:w="0" w:type="dxa"/>
              <w:right w:w="70" w:type="dxa"/>
            </w:tcMar>
            <w:hideMark/>
          </w:tcPr>
          <w:p w14:paraId="73EB9EA2"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3.613</w:t>
            </w:r>
          </w:p>
        </w:tc>
        <w:tc>
          <w:tcPr>
            <w:tcW w:w="0" w:type="auto"/>
            <w:tcMar>
              <w:top w:w="0" w:type="dxa"/>
              <w:left w:w="70" w:type="dxa"/>
              <w:bottom w:w="0" w:type="dxa"/>
              <w:right w:w="70" w:type="dxa"/>
            </w:tcMar>
            <w:hideMark/>
          </w:tcPr>
          <w:p w14:paraId="31319FA5"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34.8</w:t>
            </w:r>
          </w:p>
        </w:tc>
        <w:tc>
          <w:tcPr>
            <w:tcW w:w="0" w:type="auto"/>
            <w:tcMar>
              <w:top w:w="0" w:type="dxa"/>
              <w:left w:w="70" w:type="dxa"/>
              <w:bottom w:w="0" w:type="dxa"/>
              <w:right w:w="70" w:type="dxa"/>
            </w:tcMar>
            <w:hideMark/>
          </w:tcPr>
          <w:p w14:paraId="57C63AE8"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6ACEB86F"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17867895"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1CCCA228"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150C9BFE" w14:textId="77777777" w:rsidTr="00C46F6E">
        <w:trPr>
          <w:trHeight w:val="20"/>
          <w:jc w:val="center"/>
        </w:trPr>
        <w:tc>
          <w:tcPr>
            <w:tcW w:w="0" w:type="auto"/>
            <w:vMerge/>
            <w:tcBorders>
              <w:top w:val="single" w:sz="4" w:space="0" w:color="000000"/>
              <w:bottom w:val="single" w:sz="4" w:space="0" w:color="000000"/>
            </w:tcBorders>
            <w:vAlign w:val="center"/>
            <w:hideMark/>
          </w:tcPr>
          <w:p w14:paraId="45525CD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03C1189A" w14:textId="3512ECF2"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Mar>
              <w:top w:w="0" w:type="dxa"/>
              <w:left w:w="70" w:type="dxa"/>
              <w:bottom w:w="0" w:type="dxa"/>
              <w:right w:w="70" w:type="dxa"/>
            </w:tcMar>
            <w:hideMark/>
          </w:tcPr>
          <w:p w14:paraId="21D973A9"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α</w:t>
            </w:r>
            <w:r w:rsidRPr="00405F44">
              <w:rPr>
                <w:rFonts w:ascii="Times New Roman" w:eastAsia="Times New Roman" w:hAnsi="Times New Roman" w:cs="Times New Roman"/>
                <w:color w:val="000000"/>
                <w:sz w:val="20"/>
                <w:szCs w:val="20"/>
                <w:vertAlign w:val="subscript"/>
                <w:lang w:val="es-ES" w:eastAsia="es-ES"/>
              </w:rPr>
              <w:t>2</w:t>
            </w:r>
          </w:p>
        </w:tc>
        <w:tc>
          <w:tcPr>
            <w:tcW w:w="0" w:type="auto"/>
            <w:tcMar>
              <w:top w:w="0" w:type="dxa"/>
              <w:left w:w="70" w:type="dxa"/>
              <w:bottom w:w="0" w:type="dxa"/>
              <w:right w:w="70" w:type="dxa"/>
            </w:tcMar>
            <w:hideMark/>
          </w:tcPr>
          <w:p w14:paraId="2E36D836"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1.962</w:t>
            </w:r>
          </w:p>
        </w:tc>
        <w:tc>
          <w:tcPr>
            <w:tcW w:w="0" w:type="auto"/>
            <w:tcMar>
              <w:top w:w="0" w:type="dxa"/>
              <w:left w:w="70" w:type="dxa"/>
              <w:bottom w:w="0" w:type="dxa"/>
              <w:right w:w="70" w:type="dxa"/>
            </w:tcMar>
            <w:hideMark/>
          </w:tcPr>
          <w:p w14:paraId="091163D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1.2</w:t>
            </w:r>
          </w:p>
        </w:tc>
        <w:tc>
          <w:tcPr>
            <w:tcW w:w="0" w:type="auto"/>
            <w:tcMar>
              <w:top w:w="0" w:type="dxa"/>
              <w:left w:w="70" w:type="dxa"/>
              <w:bottom w:w="0" w:type="dxa"/>
              <w:right w:w="70" w:type="dxa"/>
            </w:tcMar>
            <w:hideMark/>
          </w:tcPr>
          <w:p w14:paraId="7B2FE8DF"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proofErr w:type="spellStart"/>
            <w:r w:rsidRPr="00405F44">
              <w:rPr>
                <w:rFonts w:ascii="Times New Roman" w:eastAsia="Times New Roman" w:hAnsi="Times New Roman" w:cs="Times New Roman"/>
                <w:color w:val="000000"/>
                <w:sz w:val="20"/>
                <w:szCs w:val="20"/>
                <w:lang w:val="es-ES" w:eastAsia="es-ES"/>
              </w:rPr>
              <w:t>n.s.</w:t>
            </w:r>
            <w:proofErr w:type="spellEnd"/>
          </w:p>
        </w:tc>
        <w:tc>
          <w:tcPr>
            <w:tcW w:w="0" w:type="auto"/>
            <w:vMerge/>
            <w:tcBorders>
              <w:top w:val="single" w:sz="4" w:space="0" w:color="000000"/>
              <w:bottom w:val="single" w:sz="4" w:space="0" w:color="000000"/>
            </w:tcBorders>
            <w:vAlign w:val="center"/>
            <w:hideMark/>
          </w:tcPr>
          <w:p w14:paraId="7805B4EF"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0DFB33D5"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7900215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36A28682" w14:textId="77777777" w:rsidTr="00C46F6E">
        <w:trPr>
          <w:trHeight w:val="20"/>
          <w:jc w:val="center"/>
        </w:trPr>
        <w:tc>
          <w:tcPr>
            <w:tcW w:w="0" w:type="auto"/>
            <w:vMerge/>
            <w:tcBorders>
              <w:top w:val="single" w:sz="4" w:space="0" w:color="000000"/>
              <w:bottom w:val="single" w:sz="4" w:space="0" w:color="000000"/>
            </w:tcBorders>
            <w:vAlign w:val="center"/>
            <w:hideMark/>
          </w:tcPr>
          <w:p w14:paraId="1FC92389"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Borders>
              <w:bottom w:val="single" w:sz="4" w:space="0" w:color="000000"/>
            </w:tcBorders>
            <w:tcMar>
              <w:top w:w="0" w:type="dxa"/>
              <w:left w:w="70" w:type="dxa"/>
              <w:bottom w:w="0" w:type="dxa"/>
              <w:right w:w="70" w:type="dxa"/>
            </w:tcMar>
            <w:hideMark/>
          </w:tcPr>
          <w:p w14:paraId="02650475" w14:textId="7D49FF96"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Borders>
              <w:bottom w:val="single" w:sz="4" w:space="0" w:color="000000"/>
            </w:tcBorders>
            <w:tcMar>
              <w:top w:w="0" w:type="dxa"/>
              <w:left w:w="70" w:type="dxa"/>
              <w:bottom w:w="0" w:type="dxa"/>
              <w:right w:w="70" w:type="dxa"/>
            </w:tcMar>
            <w:hideMark/>
          </w:tcPr>
          <w:p w14:paraId="7868AD21"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ɣ</w:t>
            </w:r>
            <w:r w:rsidRPr="00405F44">
              <w:rPr>
                <w:rFonts w:ascii="Times New Roman" w:eastAsia="Times New Roman" w:hAnsi="Times New Roman" w:cs="Times New Roman"/>
                <w:color w:val="000000"/>
                <w:sz w:val="20"/>
                <w:szCs w:val="20"/>
                <w:vertAlign w:val="subscript"/>
                <w:lang w:val="es-ES" w:eastAsia="es-ES"/>
              </w:rPr>
              <w:t>2</w:t>
            </w:r>
          </w:p>
        </w:tc>
        <w:tc>
          <w:tcPr>
            <w:tcW w:w="0" w:type="auto"/>
            <w:tcBorders>
              <w:bottom w:val="single" w:sz="4" w:space="0" w:color="000000"/>
            </w:tcBorders>
            <w:tcMar>
              <w:top w:w="0" w:type="dxa"/>
              <w:left w:w="70" w:type="dxa"/>
              <w:bottom w:w="0" w:type="dxa"/>
              <w:right w:w="70" w:type="dxa"/>
            </w:tcMar>
            <w:hideMark/>
          </w:tcPr>
          <w:p w14:paraId="62C6C6C5"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-1.556</w:t>
            </w:r>
          </w:p>
        </w:tc>
        <w:tc>
          <w:tcPr>
            <w:tcW w:w="0" w:type="auto"/>
            <w:tcBorders>
              <w:bottom w:val="single" w:sz="4" w:space="0" w:color="000000"/>
            </w:tcBorders>
            <w:tcMar>
              <w:top w:w="0" w:type="dxa"/>
              <w:left w:w="70" w:type="dxa"/>
              <w:bottom w:w="0" w:type="dxa"/>
              <w:right w:w="70" w:type="dxa"/>
            </w:tcMar>
            <w:hideMark/>
          </w:tcPr>
          <w:p w14:paraId="7EC4672D"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-12.8</w:t>
            </w:r>
          </w:p>
        </w:tc>
        <w:tc>
          <w:tcPr>
            <w:tcW w:w="0" w:type="auto"/>
            <w:tcBorders>
              <w:bottom w:val="single" w:sz="4" w:space="0" w:color="000000"/>
            </w:tcBorders>
            <w:tcMar>
              <w:top w:w="0" w:type="dxa"/>
              <w:left w:w="70" w:type="dxa"/>
              <w:bottom w:w="0" w:type="dxa"/>
              <w:right w:w="70" w:type="dxa"/>
            </w:tcMar>
            <w:hideMark/>
          </w:tcPr>
          <w:p w14:paraId="4FB733F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42516611"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47C58420"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7F6A9351"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6CA5658D" w14:textId="77777777" w:rsidTr="00C46F6E">
        <w:trPr>
          <w:trHeight w:val="20"/>
          <w:jc w:val="center"/>
        </w:trPr>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140EFB4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H-49</w:t>
            </w:r>
          </w:p>
        </w:tc>
        <w:tc>
          <w:tcPr>
            <w:tcW w:w="0" w:type="auto"/>
            <w:tcBorders>
              <w:top w:val="single" w:sz="4" w:space="0" w:color="000000"/>
            </w:tcBorders>
            <w:tcMar>
              <w:top w:w="0" w:type="dxa"/>
              <w:left w:w="70" w:type="dxa"/>
              <w:bottom w:w="0" w:type="dxa"/>
              <w:right w:w="70" w:type="dxa"/>
            </w:tcMar>
            <w:hideMark/>
          </w:tcPr>
          <w:p w14:paraId="1DCA824D" w14:textId="28D80453"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Constante</w:t>
            </w:r>
          </w:p>
        </w:tc>
        <w:tc>
          <w:tcPr>
            <w:tcW w:w="0" w:type="auto"/>
            <w:tcBorders>
              <w:top w:val="single" w:sz="4" w:space="0" w:color="000000"/>
            </w:tcBorders>
            <w:tcMar>
              <w:top w:w="0" w:type="dxa"/>
              <w:left w:w="70" w:type="dxa"/>
              <w:bottom w:w="0" w:type="dxa"/>
              <w:right w:w="70" w:type="dxa"/>
            </w:tcMar>
            <w:hideMark/>
          </w:tcPr>
          <w:p w14:paraId="7CF57D9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µ</w:t>
            </w:r>
          </w:p>
        </w:tc>
        <w:tc>
          <w:tcPr>
            <w:tcW w:w="0" w:type="auto"/>
            <w:tcBorders>
              <w:top w:val="single" w:sz="4" w:space="0" w:color="000000"/>
            </w:tcBorders>
            <w:tcMar>
              <w:top w:w="0" w:type="dxa"/>
              <w:left w:w="70" w:type="dxa"/>
              <w:bottom w:w="0" w:type="dxa"/>
              <w:right w:w="70" w:type="dxa"/>
            </w:tcMar>
            <w:hideMark/>
          </w:tcPr>
          <w:p w14:paraId="70DFFDD8"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-8.974</w:t>
            </w:r>
          </w:p>
        </w:tc>
        <w:tc>
          <w:tcPr>
            <w:tcW w:w="0" w:type="auto"/>
            <w:tcBorders>
              <w:top w:val="single" w:sz="4" w:space="0" w:color="000000"/>
            </w:tcBorders>
            <w:tcMar>
              <w:top w:w="0" w:type="dxa"/>
              <w:left w:w="70" w:type="dxa"/>
              <w:bottom w:w="0" w:type="dxa"/>
              <w:right w:w="70" w:type="dxa"/>
            </w:tcMar>
            <w:hideMark/>
          </w:tcPr>
          <w:p w14:paraId="5C1A2833"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-6.7</w:t>
            </w:r>
          </w:p>
        </w:tc>
        <w:tc>
          <w:tcPr>
            <w:tcW w:w="0" w:type="auto"/>
            <w:tcBorders>
              <w:top w:val="single" w:sz="4" w:space="0" w:color="000000"/>
            </w:tcBorders>
            <w:tcMar>
              <w:top w:w="0" w:type="dxa"/>
              <w:left w:w="70" w:type="dxa"/>
              <w:bottom w:w="0" w:type="dxa"/>
              <w:right w:w="70" w:type="dxa"/>
            </w:tcMar>
            <w:hideMark/>
          </w:tcPr>
          <w:p w14:paraId="7285198C"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7731F4B6"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194.4</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5285D6D6"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0.74</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738FBF28"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r>
      <w:tr w:rsidR="00D36A44" w:rsidRPr="00405F44" w14:paraId="032FEEF5" w14:textId="77777777" w:rsidTr="00C46F6E">
        <w:trPr>
          <w:trHeight w:val="20"/>
          <w:jc w:val="center"/>
        </w:trPr>
        <w:tc>
          <w:tcPr>
            <w:tcW w:w="0" w:type="auto"/>
            <w:vMerge/>
            <w:tcBorders>
              <w:top w:val="single" w:sz="4" w:space="0" w:color="000000"/>
              <w:bottom w:val="single" w:sz="4" w:space="0" w:color="000000"/>
            </w:tcBorders>
            <w:vAlign w:val="center"/>
            <w:hideMark/>
          </w:tcPr>
          <w:p w14:paraId="2035D486"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4C26EDB9" w14:textId="39B9AE1F"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Tiempo</w:t>
            </w:r>
          </w:p>
        </w:tc>
        <w:tc>
          <w:tcPr>
            <w:tcW w:w="0" w:type="auto"/>
            <w:tcMar>
              <w:top w:w="0" w:type="dxa"/>
              <w:left w:w="70" w:type="dxa"/>
              <w:bottom w:w="0" w:type="dxa"/>
              <w:right w:w="70" w:type="dxa"/>
            </w:tcMar>
            <w:hideMark/>
          </w:tcPr>
          <w:p w14:paraId="0C7AB245"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β</w:t>
            </w:r>
          </w:p>
        </w:tc>
        <w:tc>
          <w:tcPr>
            <w:tcW w:w="0" w:type="auto"/>
            <w:tcMar>
              <w:top w:w="0" w:type="dxa"/>
              <w:left w:w="70" w:type="dxa"/>
              <w:bottom w:w="0" w:type="dxa"/>
              <w:right w:w="70" w:type="dxa"/>
            </w:tcMar>
            <w:hideMark/>
          </w:tcPr>
          <w:p w14:paraId="5A15AF4C"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1.605</w:t>
            </w:r>
          </w:p>
        </w:tc>
        <w:tc>
          <w:tcPr>
            <w:tcW w:w="0" w:type="auto"/>
            <w:tcMar>
              <w:top w:w="0" w:type="dxa"/>
              <w:left w:w="70" w:type="dxa"/>
              <w:bottom w:w="0" w:type="dxa"/>
              <w:right w:w="70" w:type="dxa"/>
            </w:tcMar>
            <w:hideMark/>
          </w:tcPr>
          <w:p w14:paraId="0CF2D339"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19.1</w:t>
            </w:r>
          </w:p>
        </w:tc>
        <w:tc>
          <w:tcPr>
            <w:tcW w:w="0" w:type="auto"/>
            <w:tcMar>
              <w:top w:w="0" w:type="dxa"/>
              <w:left w:w="70" w:type="dxa"/>
              <w:bottom w:w="0" w:type="dxa"/>
              <w:right w:w="70" w:type="dxa"/>
            </w:tcMar>
            <w:hideMark/>
          </w:tcPr>
          <w:p w14:paraId="5A9DF8AA"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79596C1E"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7695BD58"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698DE24F"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5FB5B3E4" w14:textId="77777777" w:rsidTr="00C46F6E">
        <w:trPr>
          <w:trHeight w:val="20"/>
          <w:jc w:val="center"/>
        </w:trPr>
        <w:tc>
          <w:tcPr>
            <w:tcW w:w="0" w:type="auto"/>
            <w:vMerge/>
            <w:tcBorders>
              <w:top w:val="single" w:sz="4" w:space="0" w:color="000000"/>
              <w:bottom w:val="single" w:sz="4" w:space="0" w:color="000000"/>
            </w:tcBorders>
            <w:vAlign w:val="center"/>
            <w:hideMark/>
          </w:tcPr>
          <w:p w14:paraId="60EEE2F3"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47857C17" w14:textId="44B64169"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Mar>
              <w:top w:w="0" w:type="dxa"/>
              <w:left w:w="70" w:type="dxa"/>
              <w:bottom w:w="0" w:type="dxa"/>
              <w:right w:w="70" w:type="dxa"/>
            </w:tcMar>
            <w:hideMark/>
          </w:tcPr>
          <w:p w14:paraId="66F659D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α</w:t>
            </w:r>
            <w:r w:rsidRPr="00405F44">
              <w:rPr>
                <w:rFonts w:ascii="Times New Roman" w:eastAsia="Times New Roman" w:hAnsi="Times New Roman" w:cs="Times New Roman"/>
                <w:color w:val="000000"/>
                <w:sz w:val="20"/>
                <w:szCs w:val="20"/>
                <w:vertAlign w:val="subscript"/>
                <w:lang w:val="es-ES" w:eastAsia="es-ES"/>
              </w:rPr>
              <w:t>2</w:t>
            </w:r>
          </w:p>
        </w:tc>
        <w:tc>
          <w:tcPr>
            <w:tcW w:w="0" w:type="auto"/>
            <w:tcMar>
              <w:top w:w="0" w:type="dxa"/>
              <w:left w:w="70" w:type="dxa"/>
              <w:bottom w:w="0" w:type="dxa"/>
              <w:right w:w="70" w:type="dxa"/>
            </w:tcMar>
            <w:hideMark/>
          </w:tcPr>
          <w:p w14:paraId="13E184FE"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2.411</w:t>
            </w:r>
          </w:p>
        </w:tc>
        <w:tc>
          <w:tcPr>
            <w:tcW w:w="0" w:type="auto"/>
            <w:tcMar>
              <w:top w:w="0" w:type="dxa"/>
              <w:left w:w="70" w:type="dxa"/>
              <w:bottom w:w="0" w:type="dxa"/>
              <w:right w:w="70" w:type="dxa"/>
            </w:tcMar>
            <w:hideMark/>
          </w:tcPr>
          <w:p w14:paraId="4DB7CFBA"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1.3</w:t>
            </w:r>
          </w:p>
        </w:tc>
        <w:tc>
          <w:tcPr>
            <w:tcW w:w="0" w:type="auto"/>
            <w:tcMar>
              <w:top w:w="0" w:type="dxa"/>
              <w:left w:w="70" w:type="dxa"/>
              <w:bottom w:w="0" w:type="dxa"/>
              <w:right w:w="70" w:type="dxa"/>
            </w:tcMar>
            <w:hideMark/>
          </w:tcPr>
          <w:p w14:paraId="1FA8E90A"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proofErr w:type="spellStart"/>
            <w:r w:rsidRPr="00405F44">
              <w:rPr>
                <w:rFonts w:ascii="Times New Roman" w:eastAsia="Times New Roman" w:hAnsi="Times New Roman" w:cs="Times New Roman"/>
                <w:color w:val="000000"/>
                <w:sz w:val="20"/>
                <w:szCs w:val="20"/>
                <w:lang w:val="es-ES" w:eastAsia="es-ES"/>
              </w:rPr>
              <w:t>n.s.</w:t>
            </w:r>
            <w:proofErr w:type="spellEnd"/>
          </w:p>
        </w:tc>
        <w:tc>
          <w:tcPr>
            <w:tcW w:w="0" w:type="auto"/>
            <w:vMerge/>
            <w:tcBorders>
              <w:top w:val="single" w:sz="4" w:space="0" w:color="000000"/>
              <w:bottom w:val="single" w:sz="4" w:space="0" w:color="000000"/>
            </w:tcBorders>
            <w:vAlign w:val="center"/>
            <w:hideMark/>
          </w:tcPr>
          <w:p w14:paraId="2E00EFA3"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74F6133C"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1F4CC887"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3CFCD3B4" w14:textId="77777777" w:rsidTr="00C46F6E">
        <w:trPr>
          <w:trHeight w:val="20"/>
          <w:jc w:val="center"/>
        </w:trPr>
        <w:tc>
          <w:tcPr>
            <w:tcW w:w="0" w:type="auto"/>
            <w:vMerge/>
            <w:tcBorders>
              <w:top w:val="single" w:sz="4" w:space="0" w:color="000000"/>
              <w:bottom w:val="single" w:sz="4" w:space="0" w:color="000000"/>
            </w:tcBorders>
            <w:vAlign w:val="center"/>
            <w:hideMark/>
          </w:tcPr>
          <w:p w14:paraId="58C30B4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Borders>
              <w:bottom w:val="single" w:sz="4" w:space="0" w:color="000000"/>
            </w:tcBorders>
            <w:tcMar>
              <w:top w:w="0" w:type="dxa"/>
              <w:left w:w="70" w:type="dxa"/>
              <w:bottom w:w="0" w:type="dxa"/>
              <w:right w:w="70" w:type="dxa"/>
            </w:tcMar>
            <w:hideMark/>
          </w:tcPr>
          <w:p w14:paraId="4D951170" w14:textId="34E24709"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Borders>
              <w:bottom w:val="single" w:sz="4" w:space="0" w:color="000000"/>
            </w:tcBorders>
            <w:tcMar>
              <w:top w:w="0" w:type="dxa"/>
              <w:left w:w="70" w:type="dxa"/>
              <w:bottom w:w="0" w:type="dxa"/>
              <w:right w:w="70" w:type="dxa"/>
            </w:tcMar>
            <w:hideMark/>
          </w:tcPr>
          <w:p w14:paraId="6ACAE3AE"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ɣ</w:t>
            </w:r>
            <w:r w:rsidRPr="00405F44">
              <w:rPr>
                <w:rFonts w:ascii="Times New Roman" w:eastAsia="Times New Roman" w:hAnsi="Times New Roman" w:cs="Times New Roman"/>
                <w:color w:val="000000"/>
                <w:sz w:val="20"/>
                <w:szCs w:val="20"/>
                <w:vertAlign w:val="subscript"/>
                <w:lang w:val="es-ES" w:eastAsia="es-ES"/>
              </w:rPr>
              <w:t>2</w:t>
            </w:r>
          </w:p>
        </w:tc>
        <w:tc>
          <w:tcPr>
            <w:tcW w:w="0" w:type="auto"/>
            <w:tcBorders>
              <w:bottom w:val="single" w:sz="4" w:space="0" w:color="000000"/>
            </w:tcBorders>
            <w:tcMar>
              <w:top w:w="0" w:type="dxa"/>
              <w:left w:w="70" w:type="dxa"/>
              <w:bottom w:w="0" w:type="dxa"/>
              <w:right w:w="70" w:type="dxa"/>
            </w:tcMar>
            <w:hideMark/>
          </w:tcPr>
          <w:p w14:paraId="048D7CEE"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-0.399</w:t>
            </w:r>
          </w:p>
        </w:tc>
        <w:tc>
          <w:tcPr>
            <w:tcW w:w="0" w:type="auto"/>
            <w:tcBorders>
              <w:bottom w:val="single" w:sz="4" w:space="0" w:color="000000"/>
            </w:tcBorders>
            <w:tcMar>
              <w:top w:w="0" w:type="dxa"/>
              <w:left w:w="70" w:type="dxa"/>
              <w:bottom w:w="0" w:type="dxa"/>
              <w:right w:w="70" w:type="dxa"/>
            </w:tcMar>
            <w:hideMark/>
          </w:tcPr>
          <w:p w14:paraId="42FE6D89"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-3.3</w:t>
            </w:r>
          </w:p>
        </w:tc>
        <w:tc>
          <w:tcPr>
            <w:tcW w:w="0" w:type="auto"/>
            <w:tcBorders>
              <w:bottom w:val="single" w:sz="4" w:space="0" w:color="000000"/>
            </w:tcBorders>
            <w:tcMar>
              <w:top w:w="0" w:type="dxa"/>
              <w:left w:w="70" w:type="dxa"/>
              <w:bottom w:w="0" w:type="dxa"/>
              <w:right w:w="70" w:type="dxa"/>
            </w:tcMar>
            <w:hideMark/>
          </w:tcPr>
          <w:p w14:paraId="35BCE7A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2B0FC511"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1707D706"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22D0BD59"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1AF8C071" w14:textId="77777777" w:rsidTr="00C46F6E">
        <w:trPr>
          <w:trHeight w:val="20"/>
          <w:jc w:val="center"/>
        </w:trPr>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4A526819"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H-50</w:t>
            </w:r>
          </w:p>
        </w:tc>
        <w:tc>
          <w:tcPr>
            <w:tcW w:w="0" w:type="auto"/>
            <w:tcBorders>
              <w:top w:val="single" w:sz="4" w:space="0" w:color="000000"/>
            </w:tcBorders>
            <w:tcMar>
              <w:top w:w="0" w:type="dxa"/>
              <w:left w:w="70" w:type="dxa"/>
              <w:bottom w:w="0" w:type="dxa"/>
              <w:right w:w="70" w:type="dxa"/>
            </w:tcMar>
            <w:hideMark/>
          </w:tcPr>
          <w:p w14:paraId="56705A67" w14:textId="6ADD044F"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Constante</w:t>
            </w:r>
          </w:p>
        </w:tc>
        <w:tc>
          <w:tcPr>
            <w:tcW w:w="0" w:type="auto"/>
            <w:tcBorders>
              <w:top w:val="single" w:sz="4" w:space="0" w:color="000000"/>
            </w:tcBorders>
            <w:tcMar>
              <w:top w:w="0" w:type="dxa"/>
              <w:left w:w="70" w:type="dxa"/>
              <w:bottom w:w="0" w:type="dxa"/>
              <w:right w:w="70" w:type="dxa"/>
            </w:tcMar>
            <w:hideMark/>
          </w:tcPr>
          <w:p w14:paraId="2F48FAA9"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µ</w:t>
            </w:r>
          </w:p>
        </w:tc>
        <w:tc>
          <w:tcPr>
            <w:tcW w:w="0" w:type="auto"/>
            <w:tcBorders>
              <w:top w:val="single" w:sz="4" w:space="0" w:color="000000"/>
            </w:tcBorders>
            <w:tcMar>
              <w:top w:w="0" w:type="dxa"/>
              <w:left w:w="70" w:type="dxa"/>
              <w:bottom w:w="0" w:type="dxa"/>
              <w:right w:w="70" w:type="dxa"/>
            </w:tcMar>
            <w:hideMark/>
          </w:tcPr>
          <w:p w14:paraId="1DC4E5AF"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-4.407</w:t>
            </w:r>
          </w:p>
        </w:tc>
        <w:tc>
          <w:tcPr>
            <w:tcW w:w="0" w:type="auto"/>
            <w:tcBorders>
              <w:top w:val="single" w:sz="4" w:space="0" w:color="000000"/>
            </w:tcBorders>
            <w:tcMar>
              <w:top w:w="0" w:type="dxa"/>
              <w:left w:w="70" w:type="dxa"/>
              <w:bottom w:w="0" w:type="dxa"/>
              <w:right w:w="70" w:type="dxa"/>
            </w:tcMar>
            <w:hideMark/>
          </w:tcPr>
          <w:p w14:paraId="25AC3E92"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-2.5</w:t>
            </w:r>
          </w:p>
        </w:tc>
        <w:tc>
          <w:tcPr>
            <w:tcW w:w="0" w:type="auto"/>
            <w:tcBorders>
              <w:top w:val="single" w:sz="4" w:space="0" w:color="000000"/>
            </w:tcBorders>
            <w:tcMar>
              <w:top w:w="0" w:type="dxa"/>
              <w:left w:w="70" w:type="dxa"/>
              <w:bottom w:w="0" w:type="dxa"/>
              <w:right w:w="70" w:type="dxa"/>
            </w:tcMar>
            <w:hideMark/>
          </w:tcPr>
          <w:p w14:paraId="5BE93244"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1C3A42A2"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220.0</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021AF1DC"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0.77</w:t>
            </w:r>
          </w:p>
        </w:tc>
        <w:tc>
          <w:tcPr>
            <w:tcW w:w="0" w:type="auto"/>
            <w:vMerge w:val="restart"/>
            <w:tcBorders>
              <w:top w:val="single" w:sz="4" w:space="0" w:color="000000"/>
              <w:bottom w:val="single" w:sz="4" w:space="0" w:color="000000"/>
            </w:tcBorders>
            <w:tcMar>
              <w:top w:w="0" w:type="dxa"/>
              <w:left w:w="70" w:type="dxa"/>
              <w:bottom w:w="0" w:type="dxa"/>
              <w:right w:w="70" w:type="dxa"/>
            </w:tcMar>
            <w:hideMark/>
          </w:tcPr>
          <w:p w14:paraId="5EBD3074"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r>
      <w:tr w:rsidR="00D36A44" w:rsidRPr="00405F44" w14:paraId="5041366A" w14:textId="77777777" w:rsidTr="00C46F6E">
        <w:trPr>
          <w:trHeight w:val="20"/>
          <w:jc w:val="center"/>
        </w:trPr>
        <w:tc>
          <w:tcPr>
            <w:tcW w:w="0" w:type="auto"/>
            <w:vMerge/>
            <w:tcBorders>
              <w:top w:val="single" w:sz="4" w:space="0" w:color="000000"/>
              <w:bottom w:val="single" w:sz="4" w:space="0" w:color="000000"/>
            </w:tcBorders>
            <w:vAlign w:val="center"/>
            <w:hideMark/>
          </w:tcPr>
          <w:p w14:paraId="53FB618D"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6DDA4865" w14:textId="30058DCE"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Tiempo</w:t>
            </w:r>
          </w:p>
        </w:tc>
        <w:tc>
          <w:tcPr>
            <w:tcW w:w="0" w:type="auto"/>
            <w:tcMar>
              <w:top w:w="0" w:type="dxa"/>
              <w:left w:w="70" w:type="dxa"/>
              <w:bottom w:w="0" w:type="dxa"/>
              <w:right w:w="70" w:type="dxa"/>
            </w:tcMar>
            <w:hideMark/>
          </w:tcPr>
          <w:p w14:paraId="6A18334A"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β</w:t>
            </w:r>
          </w:p>
        </w:tc>
        <w:tc>
          <w:tcPr>
            <w:tcW w:w="0" w:type="auto"/>
            <w:tcMar>
              <w:top w:w="0" w:type="dxa"/>
              <w:left w:w="70" w:type="dxa"/>
              <w:bottom w:w="0" w:type="dxa"/>
              <w:right w:w="70" w:type="dxa"/>
            </w:tcMar>
            <w:hideMark/>
          </w:tcPr>
          <w:p w14:paraId="3D748D9A"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2.030</w:t>
            </w:r>
          </w:p>
        </w:tc>
        <w:tc>
          <w:tcPr>
            <w:tcW w:w="0" w:type="auto"/>
            <w:tcMar>
              <w:top w:w="0" w:type="dxa"/>
              <w:left w:w="70" w:type="dxa"/>
              <w:bottom w:w="0" w:type="dxa"/>
              <w:right w:w="70" w:type="dxa"/>
            </w:tcMar>
            <w:hideMark/>
          </w:tcPr>
          <w:p w14:paraId="3B69201E"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18.5</w:t>
            </w:r>
          </w:p>
        </w:tc>
        <w:tc>
          <w:tcPr>
            <w:tcW w:w="0" w:type="auto"/>
            <w:tcMar>
              <w:top w:w="0" w:type="dxa"/>
              <w:left w:w="70" w:type="dxa"/>
              <w:bottom w:w="0" w:type="dxa"/>
              <w:right w:w="70" w:type="dxa"/>
            </w:tcMar>
            <w:hideMark/>
          </w:tcPr>
          <w:p w14:paraId="4B01EA33"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2382956C"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63AB237A"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377CF7F5"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325BAB99" w14:textId="77777777" w:rsidTr="00C46F6E">
        <w:trPr>
          <w:trHeight w:val="20"/>
          <w:jc w:val="center"/>
        </w:trPr>
        <w:tc>
          <w:tcPr>
            <w:tcW w:w="0" w:type="auto"/>
            <w:vMerge/>
            <w:tcBorders>
              <w:top w:val="single" w:sz="4" w:space="0" w:color="000000"/>
              <w:bottom w:val="single" w:sz="4" w:space="0" w:color="000000"/>
            </w:tcBorders>
            <w:vAlign w:val="center"/>
            <w:hideMark/>
          </w:tcPr>
          <w:p w14:paraId="70D15420"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Mar>
              <w:top w:w="0" w:type="dxa"/>
              <w:left w:w="70" w:type="dxa"/>
              <w:bottom w:w="0" w:type="dxa"/>
              <w:right w:w="70" w:type="dxa"/>
            </w:tcMar>
            <w:hideMark/>
          </w:tcPr>
          <w:p w14:paraId="299544BD" w14:textId="75DC01E4"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Mar>
              <w:top w:w="0" w:type="dxa"/>
              <w:left w:w="70" w:type="dxa"/>
              <w:bottom w:w="0" w:type="dxa"/>
              <w:right w:w="70" w:type="dxa"/>
            </w:tcMar>
            <w:hideMark/>
          </w:tcPr>
          <w:p w14:paraId="5E7ADCE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α</w:t>
            </w:r>
            <w:r w:rsidRPr="00405F44">
              <w:rPr>
                <w:rFonts w:ascii="Times New Roman" w:eastAsia="Times New Roman" w:hAnsi="Times New Roman" w:cs="Times New Roman"/>
                <w:color w:val="000000"/>
                <w:sz w:val="20"/>
                <w:szCs w:val="20"/>
                <w:vertAlign w:val="subscript"/>
                <w:lang w:val="es-ES" w:eastAsia="es-ES"/>
              </w:rPr>
              <w:t>2</w:t>
            </w:r>
          </w:p>
        </w:tc>
        <w:tc>
          <w:tcPr>
            <w:tcW w:w="0" w:type="auto"/>
            <w:tcMar>
              <w:top w:w="0" w:type="dxa"/>
              <w:left w:w="70" w:type="dxa"/>
              <w:bottom w:w="0" w:type="dxa"/>
              <w:right w:w="70" w:type="dxa"/>
            </w:tcMar>
            <w:hideMark/>
          </w:tcPr>
          <w:p w14:paraId="2A796662"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-4.201</w:t>
            </w:r>
          </w:p>
        </w:tc>
        <w:tc>
          <w:tcPr>
            <w:tcW w:w="0" w:type="auto"/>
            <w:tcMar>
              <w:top w:w="0" w:type="dxa"/>
              <w:left w:w="70" w:type="dxa"/>
              <w:bottom w:w="0" w:type="dxa"/>
              <w:right w:w="70" w:type="dxa"/>
            </w:tcMar>
            <w:hideMark/>
          </w:tcPr>
          <w:p w14:paraId="0E5976A0"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-1.7</w:t>
            </w:r>
          </w:p>
        </w:tc>
        <w:tc>
          <w:tcPr>
            <w:tcW w:w="0" w:type="auto"/>
            <w:tcMar>
              <w:top w:w="0" w:type="dxa"/>
              <w:left w:w="70" w:type="dxa"/>
              <w:bottom w:w="0" w:type="dxa"/>
              <w:right w:w="70" w:type="dxa"/>
            </w:tcMar>
            <w:hideMark/>
          </w:tcPr>
          <w:p w14:paraId="1928945F"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proofErr w:type="spellStart"/>
            <w:r w:rsidRPr="00405F44">
              <w:rPr>
                <w:rFonts w:ascii="Times New Roman" w:eastAsia="Times New Roman" w:hAnsi="Times New Roman" w:cs="Times New Roman"/>
                <w:color w:val="000000"/>
                <w:sz w:val="20"/>
                <w:szCs w:val="20"/>
                <w:lang w:val="es-ES" w:eastAsia="es-ES"/>
              </w:rPr>
              <w:t>n.s.</w:t>
            </w:r>
            <w:proofErr w:type="spellEnd"/>
          </w:p>
        </w:tc>
        <w:tc>
          <w:tcPr>
            <w:tcW w:w="0" w:type="auto"/>
            <w:vMerge/>
            <w:tcBorders>
              <w:top w:val="single" w:sz="4" w:space="0" w:color="000000"/>
              <w:bottom w:val="single" w:sz="4" w:space="0" w:color="000000"/>
            </w:tcBorders>
            <w:vAlign w:val="center"/>
            <w:hideMark/>
          </w:tcPr>
          <w:p w14:paraId="44D0B57C"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15CF4000"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4AD6ED55"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r w:rsidR="00D36A44" w:rsidRPr="00405F44" w14:paraId="1A70A597" w14:textId="77777777" w:rsidTr="00C46F6E">
        <w:trPr>
          <w:trHeight w:val="20"/>
          <w:jc w:val="center"/>
        </w:trPr>
        <w:tc>
          <w:tcPr>
            <w:tcW w:w="0" w:type="auto"/>
            <w:vMerge/>
            <w:tcBorders>
              <w:top w:val="single" w:sz="4" w:space="0" w:color="000000"/>
              <w:bottom w:val="single" w:sz="4" w:space="0" w:color="000000"/>
            </w:tcBorders>
            <w:vAlign w:val="center"/>
            <w:hideMark/>
          </w:tcPr>
          <w:p w14:paraId="01D2DEA2"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tcBorders>
              <w:bottom w:val="single" w:sz="4" w:space="0" w:color="000000"/>
            </w:tcBorders>
            <w:tcMar>
              <w:top w:w="0" w:type="dxa"/>
              <w:left w:w="70" w:type="dxa"/>
              <w:bottom w:w="0" w:type="dxa"/>
              <w:right w:w="70" w:type="dxa"/>
            </w:tcMar>
            <w:hideMark/>
          </w:tcPr>
          <w:p w14:paraId="11B39C5C" w14:textId="2E96E8E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i/>
                <w:iCs/>
                <w:color w:val="000000"/>
                <w:sz w:val="20"/>
                <w:szCs w:val="20"/>
                <w:lang w:val="es-ES" w:eastAsia="es-ES"/>
              </w:rPr>
              <w:t>Alta-temperatura</w:t>
            </w:r>
          </w:p>
        </w:tc>
        <w:tc>
          <w:tcPr>
            <w:tcW w:w="0" w:type="auto"/>
            <w:tcBorders>
              <w:bottom w:val="single" w:sz="4" w:space="0" w:color="000000"/>
            </w:tcBorders>
            <w:tcMar>
              <w:top w:w="0" w:type="dxa"/>
              <w:left w:w="70" w:type="dxa"/>
              <w:bottom w:w="0" w:type="dxa"/>
              <w:right w:w="70" w:type="dxa"/>
            </w:tcMar>
            <w:hideMark/>
          </w:tcPr>
          <w:p w14:paraId="32822F0C"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ɣ</w:t>
            </w:r>
            <w:r w:rsidRPr="00405F44">
              <w:rPr>
                <w:rFonts w:ascii="Times New Roman" w:eastAsia="Times New Roman" w:hAnsi="Times New Roman" w:cs="Times New Roman"/>
                <w:color w:val="000000"/>
                <w:sz w:val="20"/>
                <w:szCs w:val="20"/>
                <w:vertAlign w:val="subscript"/>
                <w:lang w:val="es-ES" w:eastAsia="es-ES"/>
              </w:rPr>
              <w:t>2</w:t>
            </w:r>
          </w:p>
        </w:tc>
        <w:tc>
          <w:tcPr>
            <w:tcW w:w="0" w:type="auto"/>
            <w:tcBorders>
              <w:bottom w:val="single" w:sz="4" w:space="0" w:color="000000"/>
            </w:tcBorders>
            <w:tcMar>
              <w:top w:w="0" w:type="dxa"/>
              <w:left w:w="70" w:type="dxa"/>
              <w:bottom w:w="0" w:type="dxa"/>
              <w:right w:w="70" w:type="dxa"/>
            </w:tcMar>
            <w:hideMark/>
          </w:tcPr>
          <w:p w14:paraId="47539DA0"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-0.453</w:t>
            </w:r>
          </w:p>
        </w:tc>
        <w:tc>
          <w:tcPr>
            <w:tcW w:w="0" w:type="auto"/>
            <w:tcBorders>
              <w:bottom w:val="single" w:sz="4" w:space="0" w:color="000000"/>
            </w:tcBorders>
            <w:tcMar>
              <w:top w:w="0" w:type="dxa"/>
              <w:left w:w="70" w:type="dxa"/>
              <w:bottom w:w="0" w:type="dxa"/>
              <w:right w:w="70" w:type="dxa"/>
            </w:tcMar>
            <w:hideMark/>
          </w:tcPr>
          <w:p w14:paraId="6DD2DACA"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-3.0</w:t>
            </w:r>
          </w:p>
        </w:tc>
        <w:tc>
          <w:tcPr>
            <w:tcW w:w="0" w:type="auto"/>
            <w:tcBorders>
              <w:bottom w:val="single" w:sz="4" w:space="0" w:color="000000"/>
            </w:tcBorders>
            <w:tcMar>
              <w:top w:w="0" w:type="dxa"/>
              <w:left w:w="70" w:type="dxa"/>
              <w:bottom w:w="0" w:type="dxa"/>
              <w:right w:w="70" w:type="dxa"/>
            </w:tcMar>
            <w:hideMark/>
          </w:tcPr>
          <w:p w14:paraId="4D206527" w14:textId="77777777" w:rsidR="00D36A44" w:rsidRPr="00405F44" w:rsidRDefault="00D36A44" w:rsidP="00D36A44">
            <w:pPr>
              <w:spacing w:after="0" w:line="240" w:lineRule="auto"/>
              <w:jc w:val="both"/>
              <w:rPr>
                <w:rFonts w:ascii="Times New Roman" w:eastAsia="Times New Roman" w:hAnsi="Times New Roman" w:cs="Times New Roman"/>
                <w:sz w:val="20"/>
                <w:szCs w:val="20"/>
                <w:lang w:val="es-ES" w:eastAsia="es-ES"/>
              </w:rPr>
            </w:pPr>
            <w:r w:rsidRPr="00405F44">
              <w:rPr>
                <w:rFonts w:ascii="Times New Roman" w:eastAsia="Times New Roman" w:hAnsi="Times New Roman" w:cs="Times New Roman"/>
                <w:color w:val="000000"/>
                <w:sz w:val="20"/>
                <w:szCs w:val="20"/>
                <w:lang w:val="es-ES" w:eastAsia="es-ES"/>
              </w:rPr>
              <w:t>**</w:t>
            </w:r>
          </w:p>
        </w:tc>
        <w:tc>
          <w:tcPr>
            <w:tcW w:w="0" w:type="auto"/>
            <w:vMerge/>
            <w:tcBorders>
              <w:top w:val="single" w:sz="4" w:space="0" w:color="000000"/>
              <w:bottom w:val="single" w:sz="4" w:space="0" w:color="000000"/>
            </w:tcBorders>
            <w:vAlign w:val="center"/>
            <w:hideMark/>
          </w:tcPr>
          <w:p w14:paraId="6ED5670D"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0BDF4E6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c>
          <w:tcPr>
            <w:tcW w:w="0" w:type="auto"/>
            <w:vMerge/>
            <w:tcBorders>
              <w:top w:val="single" w:sz="4" w:space="0" w:color="000000"/>
              <w:bottom w:val="single" w:sz="4" w:space="0" w:color="000000"/>
            </w:tcBorders>
            <w:vAlign w:val="center"/>
            <w:hideMark/>
          </w:tcPr>
          <w:p w14:paraId="10D0198B" w14:textId="77777777" w:rsidR="00D36A44" w:rsidRPr="00405F44" w:rsidRDefault="00D36A44" w:rsidP="00D36A44">
            <w:pPr>
              <w:spacing w:after="0" w:line="240" w:lineRule="auto"/>
              <w:rPr>
                <w:rFonts w:ascii="Times New Roman" w:eastAsia="Times New Roman" w:hAnsi="Times New Roman" w:cs="Times New Roman"/>
                <w:sz w:val="20"/>
                <w:szCs w:val="20"/>
                <w:lang w:val="es-ES" w:eastAsia="es-ES"/>
              </w:rPr>
            </w:pPr>
          </w:p>
        </w:tc>
      </w:tr>
    </w:tbl>
    <w:p w14:paraId="35CB5C1F" w14:textId="14A7DA70" w:rsidR="00D36A44" w:rsidRDefault="00AD2EF6" w:rsidP="007C1D64">
      <w:pPr>
        <w:spacing w:after="0" w:line="240" w:lineRule="auto"/>
        <w:jc w:val="both"/>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Los parámetros se definen como</w:t>
      </w:r>
      <w:r w:rsidR="001F6F58" w:rsidRPr="001F6F58">
        <w:rPr>
          <w:rFonts w:ascii="Times New Roman" w:eastAsia="Times New Roman" w:hAnsi="Times New Roman" w:cs="Times New Roman"/>
          <w:color w:val="000000"/>
          <w:sz w:val="24"/>
          <w:szCs w:val="24"/>
          <w:lang w:val="es-ES" w:eastAsia="es-ES"/>
        </w:rPr>
        <w:t xml:space="preserve"> </w:t>
      </w:r>
      <w:proofErr w:type="spellStart"/>
      <w:r w:rsidR="001F6F58" w:rsidRPr="001F6F58">
        <w:rPr>
          <w:rFonts w:ascii="Cambria Math" w:eastAsia="Times New Roman" w:hAnsi="Cambria Math" w:cs="Times New Roman"/>
          <w:color w:val="000000"/>
          <w:sz w:val="24"/>
          <w:szCs w:val="24"/>
          <w:lang w:val="es-ES" w:eastAsia="es-ES"/>
        </w:rPr>
        <w:t>ij</w:t>
      </w:r>
      <w:proofErr w:type="spellEnd"/>
      <w:r w:rsidR="001F6F58" w:rsidRPr="001F6F58">
        <w:rPr>
          <w:rFonts w:ascii="Cambria Math" w:eastAsia="Times New Roman" w:hAnsi="Cambria Math" w:cs="Times New Roman"/>
          <w:color w:val="000000"/>
          <w:sz w:val="24"/>
          <w:szCs w:val="24"/>
          <w:lang w:val="es-ES" w:eastAsia="es-ES"/>
        </w:rPr>
        <w:t>=</w:t>
      </w:r>
      <w:proofErr w:type="spellStart"/>
      <w:r w:rsidR="001F6F58" w:rsidRPr="001F6F58">
        <w:rPr>
          <w:rFonts w:ascii="Cambria Math" w:eastAsia="Times New Roman" w:hAnsi="Cambria Math" w:cs="Times New Roman"/>
          <w:color w:val="000000"/>
          <w:sz w:val="24"/>
          <w:szCs w:val="24"/>
          <w:lang w:val="es-ES" w:eastAsia="es-ES"/>
        </w:rPr>
        <w:t>μ+i</w:t>
      </w:r>
      <w:proofErr w:type="spellEnd"/>
      <w:r w:rsidR="001F6F58" w:rsidRPr="001F6F58">
        <w:rPr>
          <w:rFonts w:ascii="Cambria Math" w:eastAsia="Times New Roman" w:hAnsi="Cambria Math" w:cs="Times New Roman"/>
          <w:color w:val="000000"/>
          <w:sz w:val="24"/>
          <w:szCs w:val="24"/>
          <w:lang w:val="es-ES" w:eastAsia="es-ES"/>
        </w:rPr>
        <w:t>+β+</w:t>
      </w:r>
      <w:proofErr w:type="spellStart"/>
      <w:r w:rsidR="001F6F58" w:rsidRPr="001F6F58">
        <w:rPr>
          <w:rFonts w:ascii="Cambria Math" w:eastAsia="Times New Roman" w:hAnsi="Cambria Math" w:cs="Times New Roman"/>
          <w:color w:val="000000"/>
          <w:sz w:val="24"/>
          <w:szCs w:val="24"/>
          <w:lang w:val="es-ES" w:eastAsia="es-ES"/>
        </w:rPr>
        <w:t>ixij+ij</w:t>
      </w:r>
      <w:proofErr w:type="spellEnd"/>
      <w:r>
        <w:rPr>
          <w:rFonts w:ascii="Times New Roman" w:eastAsia="Times New Roman" w:hAnsi="Times New Roman" w:cs="Times New Roman"/>
          <w:color w:val="000000"/>
          <w:sz w:val="24"/>
          <w:szCs w:val="24"/>
          <w:lang w:val="es-ES" w:eastAsia="es-ES"/>
        </w:rPr>
        <w:t>, donde</w:t>
      </w:r>
      <w:r w:rsidR="001F6F58" w:rsidRPr="001F6F58">
        <w:rPr>
          <w:rFonts w:ascii="Times New Roman" w:eastAsia="Times New Roman" w:hAnsi="Times New Roman" w:cs="Times New Roman"/>
          <w:color w:val="000000"/>
          <w:sz w:val="24"/>
          <w:szCs w:val="24"/>
          <w:lang w:val="es-ES" w:eastAsia="es-ES"/>
        </w:rPr>
        <w:t xml:space="preserve"> </w:t>
      </w:r>
      <w:proofErr w:type="spellStart"/>
      <w:r w:rsidR="001F6F58" w:rsidRPr="001F6F58">
        <w:rPr>
          <w:rFonts w:ascii="Cambria Math" w:eastAsia="Times New Roman" w:hAnsi="Cambria Math" w:cs="Times New Roman"/>
          <w:color w:val="000000"/>
          <w:sz w:val="24"/>
          <w:szCs w:val="24"/>
          <w:lang w:val="es-ES" w:eastAsia="es-ES"/>
        </w:rPr>
        <w:t>ij</w:t>
      </w:r>
      <w:proofErr w:type="spellEnd"/>
      <w:r>
        <w:rPr>
          <w:rFonts w:ascii="Times New Roman" w:eastAsia="Times New Roman" w:hAnsi="Times New Roman" w:cs="Times New Roman"/>
          <w:color w:val="000000"/>
          <w:sz w:val="24"/>
          <w:szCs w:val="24"/>
          <w:lang w:val="es-ES" w:eastAsia="es-ES"/>
        </w:rPr>
        <w:t xml:space="preserve"> y</w:t>
      </w:r>
      <w:r w:rsidR="001F6F58" w:rsidRPr="001F6F58">
        <w:rPr>
          <w:rFonts w:ascii="Times New Roman" w:eastAsia="Times New Roman" w:hAnsi="Times New Roman" w:cs="Times New Roman"/>
          <w:color w:val="000000"/>
          <w:sz w:val="24"/>
          <w:szCs w:val="24"/>
          <w:lang w:val="es-ES" w:eastAsia="es-ES"/>
        </w:rPr>
        <w:t xml:space="preserve"> </w:t>
      </w:r>
      <w:proofErr w:type="spellStart"/>
      <w:r w:rsidR="001F6F58" w:rsidRPr="001F6F58">
        <w:rPr>
          <w:rFonts w:ascii="Cambria Math" w:eastAsia="Times New Roman" w:hAnsi="Cambria Math" w:cs="Times New Roman"/>
          <w:color w:val="000000"/>
          <w:sz w:val="24"/>
          <w:szCs w:val="24"/>
          <w:lang w:val="es-ES" w:eastAsia="es-ES"/>
        </w:rPr>
        <w:t>xij</w:t>
      </w:r>
      <w:proofErr w:type="spellEnd"/>
      <w:r>
        <w:rPr>
          <w:rFonts w:ascii="Times New Roman" w:eastAsia="Times New Roman" w:hAnsi="Times New Roman" w:cs="Times New Roman"/>
          <w:color w:val="000000"/>
          <w:sz w:val="24"/>
          <w:szCs w:val="24"/>
          <w:lang w:val="es-ES" w:eastAsia="es-ES"/>
        </w:rPr>
        <w:t xml:space="preserve"> son</w:t>
      </w:r>
      <w:r w:rsidR="001F6F58" w:rsidRPr="001F6F58">
        <w:rPr>
          <w:rFonts w:ascii="Times New Roman" w:eastAsia="Times New Roman" w:hAnsi="Times New Roman" w:cs="Times New Roman"/>
          <w:color w:val="000000"/>
          <w:sz w:val="24"/>
          <w:szCs w:val="24"/>
          <w:lang w:val="es-ES" w:eastAsia="es-ES"/>
        </w:rPr>
        <w:t xml:space="preserve"> MA </w:t>
      </w:r>
      <w:r>
        <w:rPr>
          <w:rFonts w:ascii="Times New Roman" w:eastAsia="Times New Roman" w:hAnsi="Times New Roman" w:cs="Times New Roman"/>
          <w:color w:val="000000"/>
          <w:sz w:val="24"/>
          <w:szCs w:val="24"/>
          <w:lang w:val="es-ES" w:eastAsia="es-ES"/>
        </w:rPr>
        <w:t>(Área de crecimiento del Micelio) y el tiempo (</w:t>
      </w:r>
      <w:proofErr w:type="spellStart"/>
      <w:r>
        <w:rPr>
          <w:rFonts w:ascii="Times New Roman" w:eastAsia="Times New Roman" w:hAnsi="Times New Roman" w:cs="Times New Roman"/>
          <w:color w:val="000000"/>
          <w:sz w:val="24"/>
          <w:szCs w:val="24"/>
          <w:lang w:val="es-ES" w:eastAsia="es-ES"/>
        </w:rPr>
        <w:t>covariable</w:t>
      </w:r>
      <w:proofErr w:type="spellEnd"/>
      <w:r>
        <w:rPr>
          <w:rFonts w:ascii="Times New Roman" w:eastAsia="Times New Roman" w:hAnsi="Times New Roman" w:cs="Times New Roman"/>
          <w:color w:val="000000"/>
          <w:sz w:val="24"/>
          <w:szCs w:val="24"/>
          <w:lang w:val="es-ES" w:eastAsia="es-ES"/>
        </w:rPr>
        <w:t>), respectivamente, para una muestra</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Cambria Math" w:eastAsia="Times New Roman" w:hAnsi="Cambria Math" w:cs="Times New Roman"/>
          <w:color w:val="000000"/>
          <w:sz w:val="24"/>
          <w:szCs w:val="24"/>
          <w:lang w:val="es-ES" w:eastAsia="es-ES"/>
        </w:rPr>
        <w:t>j</w:t>
      </w:r>
      <w:r>
        <w:rPr>
          <w:rFonts w:ascii="Times New Roman" w:eastAsia="Times New Roman" w:hAnsi="Times New Roman" w:cs="Times New Roman"/>
          <w:color w:val="000000"/>
          <w:sz w:val="24"/>
          <w:szCs w:val="24"/>
          <w:lang w:val="es-ES" w:eastAsia="es-ES"/>
        </w:rPr>
        <w:t xml:space="preserve"> de una condición</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Cambria Math" w:eastAsia="Times New Roman" w:hAnsi="Cambria Math" w:cs="Times New Roman"/>
          <w:color w:val="000000"/>
          <w:sz w:val="24"/>
          <w:szCs w:val="24"/>
          <w:lang w:val="es-ES" w:eastAsia="es-ES"/>
        </w:rPr>
        <w:t>i</w:t>
      </w:r>
      <w:r>
        <w:rPr>
          <w:rFonts w:ascii="Times New Roman" w:eastAsia="Times New Roman" w:hAnsi="Times New Roman" w:cs="Times New Roman"/>
          <w:color w:val="000000"/>
          <w:sz w:val="24"/>
          <w:szCs w:val="24"/>
          <w:lang w:val="es-ES" w:eastAsia="es-ES"/>
        </w:rPr>
        <w:t xml:space="preserve"> (óptimo o alta temperatura);</w:t>
      </w:r>
      <w:r w:rsidR="00CC2E52">
        <w:rPr>
          <w:rFonts w:ascii="Times New Roman" w:eastAsia="Times New Roman" w:hAnsi="Times New Roman" w:cs="Times New Roman"/>
          <w:color w:val="000000"/>
          <w:sz w:val="24"/>
          <w:szCs w:val="24"/>
          <w:lang w:val="es-ES" w:eastAsia="es-ES"/>
        </w:rPr>
        <w:t xml:space="preserve"> μ y</w:t>
      </w:r>
      <w:r w:rsidR="001F6F58" w:rsidRPr="001F6F58">
        <w:rPr>
          <w:rFonts w:ascii="Times New Roman" w:eastAsia="Times New Roman" w:hAnsi="Times New Roman" w:cs="Times New Roman"/>
          <w:color w:val="000000"/>
          <w:sz w:val="24"/>
          <w:szCs w:val="24"/>
          <w:lang w:val="es-ES" w:eastAsia="es-ES"/>
        </w:rPr>
        <w:t xml:space="preserve"> β </w:t>
      </w:r>
      <w:r w:rsidR="00CC2E52" w:rsidRPr="00CC2E52">
        <w:rPr>
          <w:rFonts w:ascii="Times New Roman" w:eastAsia="Times New Roman" w:hAnsi="Times New Roman" w:cs="Times New Roman"/>
          <w:color w:val="000000"/>
          <w:sz w:val="24"/>
          <w:szCs w:val="24"/>
          <w:lang w:val="es-ES" w:eastAsia="es-ES"/>
        </w:rPr>
        <w:t>son la intercepción y la pendiente, respectivamente, para la relación entre la MA y el tiempo en la condición óptima</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Cambria Math" w:eastAsia="Times New Roman" w:hAnsi="Cambria Math" w:cs="Times New Roman"/>
          <w:color w:val="000000"/>
          <w:sz w:val="24"/>
          <w:szCs w:val="24"/>
          <w:lang w:val="es-ES" w:eastAsia="es-ES"/>
        </w:rPr>
        <w:t>i</w:t>
      </w:r>
      <w:r w:rsidR="00CC2E52">
        <w:rPr>
          <w:rFonts w:ascii="Times New Roman" w:eastAsia="Times New Roman" w:hAnsi="Times New Roman" w:cs="Times New Roman"/>
          <w:color w:val="000000"/>
          <w:sz w:val="24"/>
          <w:szCs w:val="24"/>
          <w:lang w:val="es-ES" w:eastAsia="es-ES"/>
        </w:rPr>
        <w:t xml:space="preserve"> y</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Cambria Math" w:eastAsia="Times New Roman" w:hAnsi="Cambria Math" w:cs="Times New Roman"/>
          <w:color w:val="000000"/>
          <w:sz w:val="24"/>
          <w:szCs w:val="24"/>
          <w:lang w:val="es-ES" w:eastAsia="es-ES"/>
        </w:rPr>
        <w:t xml:space="preserve">i </w:t>
      </w:r>
      <w:r w:rsidR="00CC2E52" w:rsidRPr="00CC2E52">
        <w:rPr>
          <w:rFonts w:ascii="Times New Roman" w:eastAsia="Times New Roman" w:hAnsi="Times New Roman" w:cs="Times New Roman"/>
          <w:color w:val="000000"/>
          <w:sz w:val="24"/>
          <w:szCs w:val="24"/>
          <w:lang w:val="es-ES" w:eastAsia="es-ES"/>
        </w:rPr>
        <w:t xml:space="preserve">son las diferencias en intercepción y pendiente, respectivamente, entre las condiciones óptimas y de alta temperatura </w:t>
      </w:r>
      <w:r w:rsidR="001F6F58" w:rsidRPr="001F6F58">
        <w:rPr>
          <w:rFonts w:ascii="Times New Roman" w:eastAsia="Times New Roman" w:hAnsi="Times New Roman" w:cs="Times New Roman"/>
          <w:color w:val="000000"/>
          <w:sz w:val="24"/>
          <w:szCs w:val="24"/>
          <w:lang w:val="es-ES" w:eastAsia="es-ES"/>
        </w:rPr>
        <w:t>(i</w:t>
      </w:r>
      <w:r w:rsidR="00CC2E52">
        <w:rPr>
          <w:rFonts w:ascii="Times New Roman" w:eastAsia="Times New Roman" w:hAnsi="Times New Roman" w:cs="Times New Roman"/>
          <w:color w:val="000000"/>
          <w:sz w:val="24"/>
          <w:szCs w:val="24"/>
          <w:lang w:val="es-ES" w:eastAsia="es-ES"/>
        </w:rPr>
        <w:t xml:space="preserve"> = 2); y</w:t>
      </w:r>
      <w:r w:rsidR="001F6F58" w:rsidRPr="001F6F58">
        <w:rPr>
          <w:rFonts w:ascii="Times New Roman" w:eastAsia="Times New Roman" w:hAnsi="Times New Roman" w:cs="Times New Roman"/>
          <w:color w:val="000000"/>
          <w:sz w:val="24"/>
          <w:szCs w:val="24"/>
          <w:lang w:val="es-ES" w:eastAsia="es-ES"/>
        </w:rPr>
        <w:t xml:space="preserve"> </w:t>
      </w:r>
      <w:proofErr w:type="spellStart"/>
      <w:r w:rsidR="001F6F58" w:rsidRPr="001F6F58">
        <w:rPr>
          <w:rFonts w:ascii="Times New Roman" w:eastAsia="Times New Roman" w:hAnsi="Times New Roman" w:cs="Times New Roman"/>
          <w:color w:val="000000"/>
          <w:sz w:val="24"/>
          <w:szCs w:val="24"/>
          <w:lang w:val="es-ES" w:eastAsia="es-ES"/>
        </w:rPr>
        <w:t>ij</w:t>
      </w:r>
      <w:proofErr w:type="spellEnd"/>
      <w:r w:rsidR="00CC2E52">
        <w:rPr>
          <w:rFonts w:ascii="Times New Roman" w:eastAsia="Times New Roman" w:hAnsi="Times New Roman" w:cs="Times New Roman"/>
          <w:color w:val="000000"/>
          <w:sz w:val="24"/>
          <w:szCs w:val="24"/>
          <w:lang w:val="es-ES" w:eastAsia="es-ES"/>
        </w:rPr>
        <w:t xml:space="preserve"> es el error para la muestra</w:t>
      </w:r>
      <w:r w:rsidR="001F6F58" w:rsidRPr="001F6F58">
        <w:rPr>
          <w:rFonts w:ascii="Times New Roman" w:eastAsia="Times New Roman" w:hAnsi="Times New Roman" w:cs="Times New Roman"/>
          <w:color w:val="000000"/>
          <w:sz w:val="24"/>
          <w:szCs w:val="24"/>
          <w:lang w:val="es-ES" w:eastAsia="es-ES"/>
        </w:rPr>
        <w:t xml:space="preserve"> j</w:t>
      </w:r>
      <w:r w:rsidR="00CC2E52">
        <w:rPr>
          <w:rFonts w:ascii="Times New Roman" w:eastAsia="Times New Roman" w:hAnsi="Times New Roman" w:cs="Times New Roman"/>
          <w:color w:val="000000"/>
          <w:sz w:val="24"/>
          <w:szCs w:val="24"/>
          <w:lang w:val="es-ES" w:eastAsia="es-ES"/>
        </w:rPr>
        <w:t xml:space="preserve"> de la condición</w:t>
      </w:r>
      <w:r w:rsidR="001F6F58" w:rsidRPr="001F6F58">
        <w:rPr>
          <w:rFonts w:ascii="Times New Roman" w:eastAsia="Times New Roman" w:hAnsi="Times New Roman" w:cs="Times New Roman"/>
          <w:color w:val="000000"/>
          <w:sz w:val="24"/>
          <w:szCs w:val="24"/>
          <w:lang w:val="es-ES" w:eastAsia="es-ES"/>
        </w:rPr>
        <w:t xml:space="preserve"> i</w:t>
      </w:r>
      <w:r w:rsidR="00CC2E52">
        <w:rPr>
          <w:rFonts w:ascii="Times New Roman" w:eastAsia="Times New Roman" w:hAnsi="Times New Roman" w:cs="Times New Roman"/>
          <w:color w:val="000000"/>
          <w:sz w:val="24"/>
          <w:szCs w:val="24"/>
          <w:lang w:val="es-ES" w:eastAsia="es-ES"/>
        </w:rPr>
        <w:t>.</w:t>
      </w:r>
      <w:r w:rsidR="007C1D64">
        <w:rPr>
          <w:rFonts w:ascii="Times New Roman" w:eastAsia="Times New Roman" w:hAnsi="Times New Roman" w:cs="Times New Roman"/>
          <w:color w:val="000000"/>
          <w:sz w:val="24"/>
          <w:szCs w:val="24"/>
          <w:lang w:val="es-ES" w:eastAsia="es-ES"/>
        </w:rPr>
        <w:t xml:space="preserve"> </w:t>
      </w:r>
      <w:r w:rsidR="001F6F58" w:rsidRPr="001F6F58">
        <w:rPr>
          <w:rFonts w:ascii="Times New Roman" w:eastAsia="Times New Roman" w:hAnsi="Times New Roman" w:cs="Times New Roman"/>
          <w:i/>
          <w:iCs/>
          <w:color w:val="000000"/>
          <w:sz w:val="24"/>
          <w:szCs w:val="24"/>
          <w:lang w:val="es-ES" w:eastAsia="es-ES"/>
        </w:rPr>
        <w:t>F</w:t>
      </w:r>
      <w:r w:rsidR="007C1D64">
        <w:rPr>
          <w:rFonts w:ascii="Times New Roman" w:eastAsia="Times New Roman" w:hAnsi="Times New Roman" w:cs="Times New Roman"/>
          <w:color w:val="000000"/>
          <w:sz w:val="24"/>
          <w:szCs w:val="24"/>
          <w:lang w:val="es-ES" w:eastAsia="es-ES"/>
        </w:rPr>
        <w:t>= valor de Fisher</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Times New Roman" w:eastAsia="Times New Roman" w:hAnsi="Times New Roman" w:cs="Times New Roman"/>
          <w:i/>
          <w:iCs/>
          <w:color w:val="000000"/>
          <w:sz w:val="24"/>
          <w:szCs w:val="24"/>
          <w:lang w:val="es-ES" w:eastAsia="es-ES"/>
        </w:rPr>
        <w:t>R</w:t>
      </w:r>
      <w:r w:rsidR="001F6F58" w:rsidRPr="001F6F58">
        <w:rPr>
          <w:rFonts w:ascii="Times New Roman" w:eastAsia="Times New Roman" w:hAnsi="Times New Roman" w:cs="Times New Roman"/>
          <w:i/>
          <w:iCs/>
          <w:color w:val="000000"/>
          <w:sz w:val="14"/>
          <w:szCs w:val="14"/>
          <w:vertAlign w:val="superscript"/>
          <w:lang w:val="es-ES" w:eastAsia="es-ES"/>
        </w:rPr>
        <w:t>2</w:t>
      </w:r>
      <w:r w:rsidR="001F6F58" w:rsidRPr="001F6F58">
        <w:rPr>
          <w:rFonts w:ascii="Times New Roman" w:eastAsia="Times New Roman" w:hAnsi="Times New Roman" w:cs="Times New Roman"/>
          <w:color w:val="000000"/>
          <w:sz w:val="24"/>
          <w:szCs w:val="24"/>
          <w:lang w:val="es-ES" w:eastAsia="es-ES"/>
        </w:rPr>
        <w:t xml:space="preserve">= </w:t>
      </w:r>
      <w:r w:rsidR="007C1D64">
        <w:rPr>
          <w:rFonts w:ascii="Times New Roman" w:eastAsia="Times New Roman" w:hAnsi="Times New Roman" w:cs="Times New Roman"/>
          <w:color w:val="000000"/>
          <w:sz w:val="24"/>
          <w:szCs w:val="24"/>
          <w:lang w:val="es-ES" w:eastAsia="es-ES"/>
        </w:rPr>
        <w:t>coeficiente de determinación</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Times New Roman" w:eastAsia="Times New Roman" w:hAnsi="Times New Roman" w:cs="Times New Roman"/>
          <w:i/>
          <w:iCs/>
          <w:color w:val="000000"/>
          <w:sz w:val="24"/>
          <w:szCs w:val="24"/>
          <w:lang w:val="es-ES" w:eastAsia="es-ES"/>
        </w:rPr>
        <w:t>P</w:t>
      </w:r>
      <w:r w:rsidR="001F6F58" w:rsidRPr="001F6F58">
        <w:rPr>
          <w:rFonts w:ascii="Times New Roman" w:eastAsia="Times New Roman" w:hAnsi="Times New Roman" w:cs="Times New Roman"/>
          <w:i/>
          <w:iCs/>
          <w:color w:val="000000"/>
          <w:sz w:val="14"/>
          <w:szCs w:val="14"/>
          <w:vertAlign w:val="subscript"/>
          <w:lang w:val="es-ES" w:eastAsia="es-ES"/>
        </w:rPr>
        <w:t>m</w:t>
      </w:r>
      <w:r w:rsidR="001F6F58" w:rsidRPr="001F6F58">
        <w:rPr>
          <w:rFonts w:ascii="Times New Roman" w:eastAsia="Times New Roman" w:hAnsi="Times New Roman" w:cs="Times New Roman"/>
          <w:color w:val="000000"/>
          <w:sz w:val="24"/>
          <w:szCs w:val="24"/>
          <w:lang w:val="es-ES" w:eastAsia="es-ES"/>
        </w:rPr>
        <w:t xml:space="preserve">= </w:t>
      </w:r>
      <w:r w:rsidR="007C1D64">
        <w:rPr>
          <w:rFonts w:ascii="Times New Roman" w:eastAsia="Times New Roman" w:hAnsi="Times New Roman" w:cs="Times New Roman"/>
          <w:color w:val="000000"/>
          <w:sz w:val="24"/>
          <w:szCs w:val="24"/>
          <w:lang w:val="es-ES" w:eastAsia="es-ES"/>
        </w:rPr>
        <w:t>probabilidad del modelo ANCOVA</w:t>
      </w:r>
      <w:r w:rsidR="001F6F58" w:rsidRPr="001F6F58">
        <w:rPr>
          <w:rFonts w:ascii="Times New Roman" w:eastAsia="Times New Roman" w:hAnsi="Times New Roman" w:cs="Times New Roman"/>
          <w:color w:val="000000"/>
          <w:sz w:val="24"/>
          <w:szCs w:val="24"/>
          <w:lang w:val="es-ES" w:eastAsia="es-ES"/>
        </w:rPr>
        <w:t xml:space="preserve">; *: </w:t>
      </w:r>
      <w:r w:rsidR="001F6F58" w:rsidRPr="001F6F58">
        <w:rPr>
          <w:rFonts w:ascii="Times New Roman" w:eastAsia="Times New Roman" w:hAnsi="Times New Roman" w:cs="Times New Roman"/>
          <w:i/>
          <w:iCs/>
          <w:color w:val="000000"/>
          <w:sz w:val="24"/>
          <w:szCs w:val="24"/>
          <w:lang w:val="es-ES" w:eastAsia="es-ES"/>
        </w:rPr>
        <w:t>P</w:t>
      </w:r>
      <w:r w:rsidR="001F6F58" w:rsidRPr="001F6F58">
        <w:rPr>
          <w:rFonts w:ascii="Times New Roman" w:eastAsia="Times New Roman" w:hAnsi="Times New Roman" w:cs="Times New Roman"/>
          <w:color w:val="000000"/>
          <w:sz w:val="24"/>
          <w:szCs w:val="24"/>
          <w:lang w:val="es-ES" w:eastAsia="es-ES"/>
        </w:rPr>
        <w:t xml:space="preserve">&lt;0.05; **: </w:t>
      </w:r>
      <w:r w:rsidR="001F6F58" w:rsidRPr="001F6F58">
        <w:rPr>
          <w:rFonts w:ascii="Times New Roman" w:eastAsia="Times New Roman" w:hAnsi="Times New Roman" w:cs="Times New Roman"/>
          <w:i/>
          <w:iCs/>
          <w:color w:val="000000"/>
          <w:sz w:val="24"/>
          <w:szCs w:val="24"/>
          <w:lang w:val="es-ES" w:eastAsia="es-ES"/>
        </w:rPr>
        <w:t>P</w:t>
      </w:r>
      <w:r w:rsidR="001F6F58" w:rsidRPr="001F6F58">
        <w:rPr>
          <w:rFonts w:ascii="Times New Roman" w:eastAsia="Times New Roman" w:hAnsi="Times New Roman" w:cs="Times New Roman"/>
          <w:color w:val="000000"/>
          <w:sz w:val="24"/>
          <w:szCs w:val="24"/>
          <w:lang w:val="es-ES" w:eastAsia="es-ES"/>
        </w:rPr>
        <w:t xml:space="preserve">&lt;0.01; ***: </w:t>
      </w:r>
      <w:r w:rsidR="001F6F58" w:rsidRPr="001F6F58">
        <w:rPr>
          <w:rFonts w:ascii="Times New Roman" w:eastAsia="Times New Roman" w:hAnsi="Times New Roman" w:cs="Times New Roman"/>
          <w:i/>
          <w:iCs/>
          <w:color w:val="000000"/>
          <w:sz w:val="24"/>
          <w:szCs w:val="24"/>
          <w:lang w:val="es-ES" w:eastAsia="es-ES"/>
        </w:rPr>
        <w:t>P</w:t>
      </w:r>
      <w:r w:rsidR="007C1D64">
        <w:rPr>
          <w:rFonts w:ascii="Times New Roman" w:eastAsia="Times New Roman" w:hAnsi="Times New Roman" w:cs="Times New Roman"/>
          <w:color w:val="000000"/>
          <w:sz w:val="24"/>
          <w:szCs w:val="24"/>
          <w:lang w:val="es-ES" w:eastAsia="es-ES"/>
        </w:rPr>
        <w:t xml:space="preserve">&lt;0.001; </w:t>
      </w:r>
      <w:proofErr w:type="spellStart"/>
      <w:r w:rsidR="007C1D64">
        <w:rPr>
          <w:rFonts w:ascii="Times New Roman" w:eastAsia="Times New Roman" w:hAnsi="Times New Roman" w:cs="Times New Roman"/>
          <w:color w:val="000000"/>
          <w:sz w:val="24"/>
          <w:szCs w:val="24"/>
          <w:lang w:val="es-ES" w:eastAsia="es-ES"/>
        </w:rPr>
        <w:t>n.s.</w:t>
      </w:r>
      <w:proofErr w:type="spellEnd"/>
      <w:r w:rsidR="007C1D64">
        <w:rPr>
          <w:rFonts w:ascii="Times New Roman" w:eastAsia="Times New Roman" w:hAnsi="Times New Roman" w:cs="Times New Roman"/>
          <w:color w:val="000000"/>
          <w:sz w:val="24"/>
          <w:szCs w:val="24"/>
          <w:lang w:val="es-ES" w:eastAsia="es-ES"/>
        </w:rPr>
        <w:t>: no significativo</w:t>
      </w:r>
      <w:r w:rsidR="001F6F58" w:rsidRPr="001F6F58">
        <w:rPr>
          <w:rFonts w:ascii="Times New Roman" w:eastAsia="Times New Roman" w:hAnsi="Times New Roman" w:cs="Times New Roman"/>
          <w:color w:val="000000"/>
          <w:sz w:val="24"/>
          <w:szCs w:val="24"/>
          <w:lang w:val="es-ES" w:eastAsia="es-ES"/>
        </w:rPr>
        <w:t xml:space="preserve"> (</w:t>
      </w:r>
      <w:r w:rsidR="001F6F58" w:rsidRPr="001F6F58">
        <w:rPr>
          <w:rFonts w:ascii="Times New Roman" w:eastAsia="Times New Roman" w:hAnsi="Times New Roman" w:cs="Times New Roman"/>
          <w:i/>
          <w:iCs/>
          <w:color w:val="000000"/>
          <w:sz w:val="24"/>
          <w:szCs w:val="24"/>
          <w:lang w:val="es-ES" w:eastAsia="es-ES"/>
        </w:rPr>
        <w:t>P</w:t>
      </w:r>
      <w:r w:rsidR="001F6F58" w:rsidRPr="001F6F58">
        <w:rPr>
          <w:rFonts w:ascii="Times New Roman" w:eastAsia="Times New Roman" w:hAnsi="Times New Roman" w:cs="Times New Roman"/>
          <w:color w:val="000000"/>
          <w:sz w:val="24"/>
          <w:szCs w:val="24"/>
          <w:lang w:val="es-ES" w:eastAsia="es-ES"/>
        </w:rPr>
        <w:t>&gt;0.05).</w:t>
      </w:r>
      <w:r w:rsidR="00272EEC">
        <w:rPr>
          <w:rFonts w:ascii="Times New Roman" w:eastAsia="Times New Roman" w:hAnsi="Times New Roman" w:cs="Times New Roman"/>
          <w:color w:val="000000"/>
          <w:sz w:val="24"/>
          <w:szCs w:val="24"/>
          <w:lang w:val="es-ES" w:eastAsia="es-ES"/>
        </w:rPr>
        <w:t xml:space="preserve"> Fuente propia de la investigación.</w:t>
      </w:r>
    </w:p>
    <w:sectPr w:rsidR="00D36A44" w:rsidSect="00946AA5">
      <w:footerReference w:type="default" r:id="rId35"/>
      <w:pgSz w:w="12240" w:h="15840" w:code="1"/>
      <w:pgMar w:top="1701" w:right="1418" w:bottom="1418" w:left="1701"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3F9538" w14:textId="77777777" w:rsidR="00BD23ED" w:rsidRDefault="00BD23ED" w:rsidP="00EE5176">
      <w:pPr>
        <w:spacing w:after="0" w:line="240" w:lineRule="auto"/>
      </w:pPr>
      <w:r>
        <w:separator/>
      </w:r>
    </w:p>
  </w:endnote>
  <w:endnote w:type="continuationSeparator" w:id="0">
    <w:p w14:paraId="461FC679" w14:textId="77777777" w:rsidR="00BD23ED" w:rsidRDefault="00BD23ED" w:rsidP="00EE51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dvPS9B2B">
    <w:altName w:val="Times New Roman"/>
    <w:panose1 w:val="00000000000000000000"/>
    <w:charset w:val="00"/>
    <w:family w:val="roman"/>
    <w:notTrueType/>
    <w:pitch w:val="default"/>
  </w:font>
  <w:font w:name="Liberation Serif">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Historic">
    <w:panose1 w:val="020B0502040204020203"/>
    <w:charset w:val="00"/>
    <w:family w:val="swiss"/>
    <w:pitch w:val="variable"/>
    <w:sig w:usb0="800001EF" w:usb1="02000002" w:usb2="0060C080" w:usb3="00000000" w:csb0="00000001" w:csb1="00000000"/>
  </w:font>
  <w:font w:name="Quattrocento Sans">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BC60E" w14:textId="77777777" w:rsidR="006D2618" w:rsidRDefault="006D261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2942152"/>
      <w:docPartObj>
        <w:docPartGallery w:val="Page Numbers (Bottom of Page)"/>
        <w:docPartUnique/>
      </w:docPartObj>
    </w:sdtPr>
    <w:sdtEndPr>
      <w:rPr>
        <w:noProof/>
      </w:rPr>
    </w:sdtEndPr>
    <w:sdtContent>
      <w:p w14:paraId="68F0BDD6" w14:textId="51597E03" w:rsidR="006D2618" w:rsidRDefault="00BD23ED">
        <w:pPr>
          <w:pStyle w:val="Piedepgina"/>
          <w:jc w:val="center"/>
        </w:pPr>
      </w:p>
    </w:sdtContent>
  </w:sdt>
  <w:p w14:paraId="27429ECA" w14:textId="77777777" w:rsidR="006D2618" w:rsidRDefault="006D261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DC718" w14:textId="77777777" w:rsidR="006D2618" w:rsidRDefault="006D2618">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885529742"/>
      <w:docPartObj>
        <w:docPartGallery w:val="Page Numbers (Bottom of Page)"/>
        <w:docPartUnique/>
      </w:docPartObj>
    </w:sdtPr>
    <w:sdtEndPr>
      <w:rPr>
        <w:noProof/>
      </w:rPr>
    </w:sdtEndPr>
    <w:sdtContent>
      <w:p w14:paraId="5ACAF277" w14:textId="691D05EF" w:rsidR="006D2618" w:rsidRPr="00EB69DA" w:rsidRDefault="006D2618">
        <w:pPr>
          <w:pStyle w:val="Piedepgina"/>
          <w:jc w:val="center"/>
          <w:rPr>
            <w:rFonts w:ascii="Times New Roman" w:hAnsi="Times New Roman" w:cs="Times New Roman"/>
          </w:rPr>
        </w:pPr>
        <w:r w:rsidRPr="00EB69DA">
          <w:rPr>
            <w:rFonts w:ascii="Times New Roman" w:hAnsi="Times New Roman" w:cs="Times New Roman"/>
          </w:rPr>
          <w:fldChar w:fldCharType="begin"/>
        </w:r>
        <w:r w:rsidRPr="00EB69DA">
          <w:rPr>
            <w:rFonts w:ascii="Times New Roman" w:hAnsi="Times New Roman" w:cs="Times New Roman"/>
          </w:rPr>
          <w:instrText xml:space="preserve"> PAGE   \* MERGEFORMAT </w:instrText>
        </w:r>
        <w:r w:rsidRPr="00EB69DA">
          <w:rPr>
            <w:rFonts w:ascii="Times New Roman" w:hAnsi="Times New Roman" w:cs="Times New Roman"/>
          </w:rPr>
          <w:fldChar w:fldCharType="separate"/>
        </w:r>
        <w:r w:rsidR="00706291">
          <w:rPr>
            <w:rFonts w:ascii="Times New Roman" w:hAnsi="Times New Roman" w:cs="Times New Roman"/>
            <w:noProof/>
          </w:rPr>
          <w:t>II</w:t>
        </w:r>
        <w:r w:rsidRPr="00EB69DA">
          <w:rPr>
            <w:rFonts w:ascii="Times New Roman" w:hAnsi="Times New Roman" w:cs="Times New Roman"/>
            <w:noProof/>
          </w:rPr>
          <w:fldChar w:fldCharType="end"/>
        </w:r>
      </w:p>
    </w:sdtContent>
  </w:sdt>
  <w:p w14:paraId="36C4A369" w14:textId="77777777" w:rsidR="006D2618" w:rsidRDefault="006D2618">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806522"/>
      <w:docPartObj>
        <w:docPartGallery w:val="Page Numbers (Bottom of Page)"/>
        <w:docPartUnique/>
      </w:docPartObj>
    </w:sdtPr>
    <w:sdtEndPr>
      <w:rPr>
        <w:rFonts w:ascii="Times New Roman" w:hAnsi="Times New Roman" w:cs="Times New Roman"/>
      </w:rPr>
    </w:sdtEndPr>
    <w:sdtContent>
      <w:p w14:paraId="16FC1895" w14:textId="718301DA" w:rsidR="006D2618" w:rsidRPr="00206FC6" w:rsidRDefault="006D2618">
        <w:pPr>
          <w:pStyle w:val="Piedepgina"/>
          <w:jc w:val="center"/>
          <w:rPr>
            <w:rFonts w:ascii="Times New Roman" w:hAnsi="Times New Roman" w:cs="Times New Roman"/>
          </w:rPr>
        </w:pPr>
        <w:r w:rsidRPr="00206FC6">
          <w:rPr>
            <w:rFonts w:ascii="Times New Roman" w:hAnsi="Times New Roman" w:cs="Times New Roman"/>
          </w:rPr>
          <w:fldChar w:fldCharType="begin"/>
        </w:r>
        <w:r w:rsidRPr="00206FC6">
          <w:rPr>
            <w:rFonts w:ascii="Times New Roman" w:hAnsi="Times New Roman" w:cs="Times New Roman"/>
          </w:rPr>
          <w:instrText>PAGE   \* MERGEFORMAT</w:instrText>
        </w:r>
        <w:r w:rsidRPr="00206FC6">
          <w:rPr>
            <w:rFonts w:ascii="Times New Roman" w:hAnsi="Times New Roman" w:cs="Times New Roman"/>
          </w:rPr>
          <w:fldChar w:fldCharType="separate"/>
        </w:r>
        <w:r w:rsidR="00706291" w:rsidRPr="00706291">
          <w:rPr>
            <w:rFonts w:ascii="Times New Roman" w:hAnsi="Times New Roman" w:cs="Times New Roman"/>
            <w:noProof/>
            <w:lang w:val="es-ES"/>
          </w:rPr>
          <w:t>9</w:t>
        </w:r>
        <w:r w:rsidRPr="00206FC6">
          <w:rPr>
            <w:rFonts w:ascii="Times New Roman" w:hAnsi="Times New Roman" w:cs="Times New Roman"/>
          </w:rPr>
          <w:fldChar w:fldCharType="end"/>
        </w:r>
      </w:p>
    </w:sdtContent>
  </w:sdt>
  <w:p w14:paraId="4B83FED2" w14:textId="77777777" w:rsidR="006D2618" w:rsidRDefault="006D261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288C61" w14:textId="77777777" w:rsidR="00BD23ED" w:rsidRDefault="00BD23ED" w:rsidP="00EE5176">
      <w:pPr>
        <w:spacing w:after="0" w:line="240" w:lineRule="auto"/>
      </w:pPr>
      <w:r>
        <w:separator/>
      </w:r>
    </w:p>
  </w:footnote>
  <w:footnote w:type="continuationSeparator" w:id="0">
    <w:p w14:paraId="36B706B5" w14:textId="77777777" w:rsidR="00BD23ED" w:rsidRDefault="00BD23ED" w:rsidP="00EE51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B9ECF" w14:textId="77777777" w:rsidR="006D2618" w:rsidRDefault="006D261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1C294" w14:textId="31B2482B" w:rsidR="006D2618" w:rsidRDefault="006D2618" w:rsidP="000D148E">
    <w:pPr>
      <w:pStyle w:val="Encabezado"/>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7876B" w14:textId="77777777" w:rsidR="006D2618" w:rsidRDefault="006D261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A0D23"/>
    <w:multiLevelType w:val="hybridMultilevel"/>
    <w:tmpl w:val="D5663842"/>
    <w:lvl w:ilvl="0" w:tplc="926CAF78">
      <w:start w:val="1"/>
      <w:numFmt w:val="decimal"/>
      <w:pStyle w:val="Ttulo1"/>
      <w:lvlText w:val="%1."/>
      <w:lvlJc w:val="left"/>
      <w:pPr>
        <w:ind w:left="549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2C1F4F"/>
    <w:multiLevelType w:val="hybridMultilevel"/>
    <w:tmpl w:val="B1A0CA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E6311A0"/>
    <w:multiLevelType w:val="hybridMultilevel"/>
    <w:tmpl w:val="A4B43340"/>
    <w:lvl w:ilvl="0" w:tplc="140A000F">
      <w:start w:val="1"/>
      <w:numFmt w:val="decimal"/>
      <w:lvlText w:val="%1."/>
      <w:lvlJc w:val="left"/>
      <w:pPr>
        <w:ind w:left="1146" w:hanging="360"/>
      </w:pPr>
    </w:lvl>
    <w:lvl w:ilvl="1" w:tplc="140A0019" w:tentative="1">
      <w:start w:val="1"/>
      <w:numFmt w:val="lowerLetter"/>
      <w:lvlText w:val="%2."/>
      <w:lvlJc w:val="left"/>
      <w:pPr>
        <w:ind w:left="1866" w:hanging="360"/>
      </w:pPr>
    </w:lvl>
    <w:lvl w:ilvl="2" w:tplc="140A001B" w:tentative="1">
      <w:start w:val="1"/>
      <w:numFmt w:val="lowerRoman"/>
      <w:lvlText w:val="%3."/>
      <w:lvlJc w:val="right"/>
      <w:pPr>
        <w:ind w:left="2586" w:hanging="180"/>
      </w:pPr>
    </w:lvl>
    <w:lvl w:ilvl="3" w:tplc="140A000F" w:tentative="1">
      <w:start w:val="1"/>
      <w:numFmt w:val="decimal"/>
      <w:lvlText w:val="%4."/>
      <w:lvlJc w:val="left"/>
      <w:pPr>
        <w:ind w:left="3306" w:hanging="360"/>
      </w:pPr>
    </w:lvl>
    <w:lvl w:ilvl="4" w:tplc="140A0019" w:tentative="1">
      <w:start w:val="1"/>
      <w:numFmt w:val="lowerLetter"/>
      <w:lvlText w:val="%5."/>
      <w:lvlJc w:val="left"/>
      <w:pPr>
        <w:ind w:left="4026" w:hanging="360"/>
      </w:pPr>
    </w:lvl>
    <w:lvl w:ilvl="5" w:tplc="140A001B" w:tentative="1">
      <w:start w:val="1"/>
      <w:numFmt w:val="lowerRoman"/>
      <w:lvlText w:val="%6."/>
      <w:lvlJc w:val="right"/>
      <w:pPr>
        <w:ind w:left="4746" w:hanging="180"/>
      </w:pPr>
    </w:lvl>
    <w:lvl w:ilvl="6" w:tplc="140A000F" w:tentative="1">
      <w:start w:val="1"/>
      <w:numFmt w:val="decimal"/>
      <w:lvlText w:val="%7."/>
      <w:lvlJc w:val="left"/>
      <w:pPr>
        <w:ind w:left="5466" w:hanging="360"/>
      </w:pPr>
    </w:lvl>
    <w:lvl w:ilvl="7" w:tplc="140A0019" w:tentative="1">
      <w:start w:val="1"/>
      <w:numFmt w:val="lowerLetter"/>
      <w:lvlText w:val="%8."/>
      <w:lvlJc w:val="left"/>
      <w:pPr>
        <w:ind w:left="6186" w:hanging="360"/>
      </w:pPr>
    </w:lvl>
    <w:lvl w:ilvl="8" w:tplc="140A001B" w:tentative="1">
      <w:start w:val="1"/>
      <w:numFmt w:val="lowerRoman"/>
      <w:lvlText w:val="%9."/>
      <w:lvlJc w:val="right"/>
      <w:pPr>
        <w:ind w:left="6906" w:hanging="180"/>
      </w:pPr>
    </w:lvl>
  </w:abstractNum>
  <w:abstractNum w:abstractNumId="3" w15:restartNumberingAfterBreak="0">
    <w:nsid w:val="140F2952"/>
    <w:multiLevelType w:val="hybridMultilevel"/>
    <w:tmpl w:val="0C50D190"/>
    <w:lvl w:ilvl="0" w:tplc="5F1041F0">
      <w:start w:val="1"/>
      <w:numFmt w:val="upperLetter"/>
      <w:lvlText w:val="%1."/>
      <w:lvlJc w:val="left"/>
      <w:pPr>
        <w:ind w:left="1146" w:hanging="360"/>
      </w:pPr>
      <w:rPr>
        <w:rFonts w:hint="default"/>
        <w:i/>
      </w:rPr>
    </w:lvl>
    <w:lvl w:ilvl="1" w:tplc="140A0019" w:tentative="1">
      <w:start w:val="1"/>
      <w:numFmt w:val="lowerLetter"/>
      <w:lvlText w:val="%2."/>
      <w:lvlJc w:val="left"/>
      <w:pPr>
        <w:ind w:left="1866" w:hanging="360"/>
      </w:pPr>
    </w:lvl>
    <w:lvl w:ilvl="2" w:tplc="140A001B" w:tentative="1">
      <w:start w:val="1"/>
      <w:numFmt w:val="lowerRoman"/>
      <w:lvlText w:val="%3."/>
      <w:lvlJc w:val="right"/>
      <w:pPr>
        <w:ind w:left="2586" w:hanging="180"/>
      </w:pPr>
    </w:lvl>
    <w:lvl w:ilvl="3" w:tplc="140A000F" w:tentative="1">
      <w:start w:val="1"/>
      <w:numFmt w:val="decimal"/>
      <w:lvlText w:val="%4."/>
      <w:lvlJc w:val="left"/>
      <w:pPr>
        <w:ind w:left="3306" w:hanging="360"/>
      </w:pPr>
    </w:lvl>
    <w:lvl w:ilvl="4" w:tplc="140A0019" w:tentative="1">
      <w:start w:val="1"/>
      <w:numFmt w:val="lowerLetter"/>
      <w:lvlText w:val="%5."/>
      <w:lvlJc w:val="left"/>
      <w:pPr>
        <w:ind w:left="4026" w:hanging="360"/>
      </w:pPr>
    </w:lvl>
    <w:lvl w:ilvl="5" w:tplc="140A001B" w:tentative="1">
      <w:start w:val="1"/>
      <w:numFmt w:val="lowerRoman"/>
      <w:lvlText w:val="%6."/>
      <w:lvlJc w:val="right"/>
      <w:pPr>
        <w:ind w:left="4746" w:hanging="180"/>
      </w:pPr>
    </w:lvl>
    <w:lvl w:ilvl="6" w:tplc="140A000F" w:tentative="1">
      <w:start w:val="1"/>
      <w:numFmt w:val="decimal"/>
      <w:lvlText w:val="%7."/>
      <w:lvlJc w:val="left"/>
      <w:pPr>
        <w:ind w:left="5466" w:hanging="360"/>
      </w:pPr>
    </w:lvl>
    <w:lvl w:ilvl="7" w:tplc="140A0019" w:tentative="1">
      <w:start w:val="1"/>
      <w:numFmt w:val="lowerLetter"/>
      <w:lvlText w:val="%8."/>
      <w:lvlJc w:val="left"/>
      <w:pPr>
        <w:ind w:left="6186" w:hanging="360"/>
      </w:pPr>
    </w:lvl>
    <w:lvl w:ilvl="8" w:tplc="140A001B" w:tentative="1">
      <w:start w:val="1"/>
      <w:numFmt w:val="lowerRoman"/>
      <w:lvlText w:val="%9."/>
      <w:lvlJc w:val="right"/>
      <w:pPr>
        <w:ind w:left="6906" w:hanging="180"/>
      </w:pPr>
    </w:lvl>
  </w:abstractNum>
  <w:abstractNum w:abstractNumId="4" w15:restartNumberingAfterBreak="0">
    <w:nsid w:val="17497597"/>
    <w:multiLevelType w:val="multilevel"/>
    <w:tmpl w:val="F4F63552"/>
    <w:lvl w:ilvl="0">
      <w:start w:val="1"/>
      <w:numFmt w:val="decimal"/>
      <w:lvlText w:val="%1."/>
      <w:lvlJc w:val="left"/>
      <w:pPr>
        <w:ind w:left="450" w:hanging="450"/>
      </w:pPr>
      <w:rPr>
        <w:rFonts w:hint="default"/>
      </w:rPr>
    </w:lvl>
    <w:lvl w:ilvl="1">
      <w:start w:val="1"/>
      <w:numFmt w:val="decimal"/>
      <w:lvlText w:val="%1.%2."/>
      <w:lvlJc w:val="left"/>
      <w:pPr>
        <w:ind w:left="436"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5" w15:restartNumberingAfterBreak="0">
    <w:nsid w:val="1D7F390B"/>
    <w:multiLevelType w:val="multilevel"/>
    <w:tmpl w:val="684CBD9C"/>
    <w:lvl w:ilvl="0">
      <w:start w:val="1"/>
      <w:numFmt w:val="decimal"/>
      <w:lvlText w:val="%1"/>
      <w:lvlJc w:val="left"/>
      <w:pPr>
        <w:ind w:left="600" w:hanging="600"/>
      </w:pPr>
      <w:rPr>
        <w:rFonts w:hint="default"/>
        <w:b/>
        <w:sz w:val="28"/>
      </w:rPr>
    </w:lvl>
    <w:lvl w:ilvl="1">
      <w:start w:val="4"/>
      <w:numFmt w:val="decimal"/>
      <w:lvlText w:val="%1.%2"/>
      <w:lvlJc w:val="left"/>
      <w:pPr>
        <w:ind w:left="818" w:hanging="600"/>
      </w:pPr>
      <w:rPr>
        <w:rFonts w:hint="default"/>
        <w:b/>
        <w:sz w:val="28"/>
      </w:rPr>
    </w:lvl>
    <w:lvl w:ilvl="2">
      <w:start w:val="1"/>
      <w:numFmt w:val="decimal"/>
      <w:lvlText w:val="%1.%2.%3"/>
      <w:lvlJc w:val="left"/>
      <w:pPr>
        <w:ind w:left="1156" w:hanging="720"/>
      </w:pPr>
      <w:rPr>
        <w:rFonts w:hint="default"/>
        <w:b/>
        <w:sz w:val="24"/>
      </w:rPr>
    </w:lvl>
    <w:lvl w:ilvl="3">
      <w:start w:val="1"/>
      <w:numFmt w:val="decimal"/>
      <w:lvlText w:val="%1.%2.%3.%4"/>
      <w:lvlJc w:val="left"/>
      <w:pPr>
        <w:ind w:left="1374" w:hanging="720"/>
      </w:pPr>
      <w:rPr>
        <w:rFonts w:hint="default"/>
        <w:b/>
        <w:sz w:val="28"/>
      </w:rPr>
    </w:lvl>
    <w:lvl w:ilvl="4">
      <w:start w:val="1"/>
      <w:numFmt w:val="decimal"/>
      <w:lvlText w:val="%1.%2.%3.%4.%5"/>
      <w:lvlJc w:val="left"/>
      <w:pPr>
        <w:ind w:left="1952" w:hanging="1080"/>
      </w:pPr>
      <w:rPr>
        <w:rFonts w:hint="default"/>
        <w:b/>
        <w:sz w:val="28"/>
      </w:rPr>
    </w:lvl>
    <w:lvl w:ilvl="5">
      <w:start w:val="1"/>
      <w:numFmt w:val="decimal"/>
      <w:lvlText w:val="%1.%2.%3.%4.%5.%6"/>
      <w:lvlJc w:val="left"/>
      <w:pPr>
        <w:ind w:left="2170" w:hanging="1080"/>
      </w:pPr>
      <w:rPr>
        <w:rFonts w:hint="default"/>
        <w:b/>
        <w:sz w:val="28"/>
      </w:rPr>
    </w:lvl>
    <w:lvl w:ilvl="6">
      <w:start w:val="1"/>
      <w:numFmt w:val="decimal"/>
      <w:lvlText w:val="%1.%2.%3.%4.%5.%6.%7"/>
      <w:lvlJc w:val="left"/>
      <w:pPr>
        <w:ind w:left="2748" w:hanging="1440"/>
      </w:pPr>
      <w:rPr>
        <w:rFonts w:hint="default"/>
        <w:b/>
        <w:sz w:val="28"/>
      </w:rPr>
    </w:lvl>
    <w:lvl w:ilvl="7">
      <w:start w:val="1"/>
      <w:numFmt w:val="decimal"/>
      <w:lvlText w:val="%1.%2.%3.%4.%5.%6.%7.%8"/>
      <w:lvlJc w:val="left"/>
      <w:pPr>
        <w:ind w:left="2966" w:hanging="1440"/>
      </w:pPr>
      <w:rPr>
        <w:rFonts w:hint="default"/>
        <w:b/>
        <w:sz w:val="28"/>
      </w:rPr>
    </w:lvl>
    <w:lvl w:ilvl="8">
      <w:start w:val="1"/>
      <w:numFmt w:val="decimal"/>
      <w:lvlText w:val="%1.%2.%3.%4.%5.%6.%7.%8.%9"/>
      <w:lvlJc w:val="left"/>
      <w:pPr>
        <w:ind w:left="3544" w:hanging="1800"/>
      </w:pPr>
      <w:rPr>
        <w:rFonts w:hint="default"/>
        <w:b/>
        <w:sz w:val="28"/>
      </w:rPr>
    </w:lvl>
  </w:abstractNum>
  <w:abstractNum w:abstractNumId="6" w15:restartNumberingAfterBreak="0">
    <w:nsid w:val="2D816ECD"/>
    <w:multiLevelType w:val="hybridMultilevel"/>
    <w:tmpl w:val="15F6005C"/>
    <w:lvl w:ilvl="0" w:tplc="140A0001">
      <w:start w:val="1"/>
      <w:numFmt w:val="bullet"/>
      <w:lvlText w:val=""/>
      <w:lvlJc w:val="left"/>
      <w:pPr>
        <w:ind w:left="1146" w:hanging="360"/>
      </w:pPr>
      <w:rPr>
        <w:rFonts w:ascii="Symbol" w:hAnsi="Symbol" w:hint="default"/>
      </w:rPr>
    </w:lvl>
    <w:lvl w:ilvl="1" w:tplc="140A0003" w:tentative="1">
      <w:start w:val="1"/>
      <w:numFmt w:val="bullet"/>
      <w:lvlText w:val="o"/>
      <w:lvlJc w:val="left"/>
      <w:pPr>
        <w:ind w:left="1866" w:hanging="360"/>
      </w:pPr>
      <w:rPr>
        <w:rFonts w:ascii="Courier New" w:hAnsi="Courier New" w:cs="Courier New" w:hint="default"/>
      </w:rPr>
    </w:lvl>
    <w:lvl w:ilvl="2" w:tplc="140A0005" w:tentative="1">
      <w:start w:val="1"/>
      <w:numFmt w:val="bullet"/>
      <w:lvlText w:val=""/>
      <w:lvlJc w:val="left"/>
      <w:pPr>
        <w:ind w:left="2586" w:hanging="360"/>
      </w:pPr>
      <w:rPr>
        <w:rFonts w:ascii="Wingdings" w:hAnsi="Wingdings" w:hint="default"/>
      </w:rPr>
    </w:lvl>
    <w:lvl w:ilvl="3" w:tplc="140A0001" w:tentative="1">
      <w:start w:val="1"/>
      <w:numFmt w:val="bullet"/>
      <w:lvlText w:val=""/>
      <w:lvlJc w:val="left"/>
      <w:pPr>
        <w:ind w:left="3306" w:hanging="360"/>
      </w:pPr>
      <w:rPr>
        <w:rFonts w:ascii="Symbol" w:hAnsi="Symbol" w:hint="default"/>
      </w:rPr>
    </w:lvl>
    <w:lvl w:ilvl="4" w:tplc="140A0003" w:tentative="1">
      <w:start w:val="1"/>
      <w:numFmt w:val="bullet"/>
      <w:lvlText w:val="o"/>
      <w:lvlJc w:val="left"/>
      <w:pPr>
        <w:ind w:left="4026" w:hanging="360"/>
      </w:pPr>
      <w:rPr>
        <w:rFonts w:ascii="Courier New" w:hAnsi="Courier New" w:cs="Courier New" w:hint="default"/>
      </w:rPr>
    </w:lvl>
    <w:lvl w:ilvl="5" w:tplc="140A0005" w:tentative="1">
      <w:start w:val="1"/>
      <w:numFmt w:val="bullet"/>
      <w:lvlText w:val=""/>
      <w:lvlJc w:val="left"/>
      <w:pPr>
        <w:ind w:left="4746" w:hanging="360"/>
      </w:pPr>
      <w:rPr>
        <w:rFonts w:ascii="Wingdings" w:hAnsi="Wingdings" w:hint="default"/>
      </w:rPr>
    </w:lvl>
    <w:lvl w:ilvl="6" w:tplc="140A0001" w:tentative="1">
      <w:start w:val="1"/>
      <w:numFmt w:val="bullet"/>
      <w:lvlText w:val=""/>
      <w:lvlJc w:val="left"/>
      <w:pPr>
        <w:ind w:left="5466" w:hanging="360"/>
      </w:pPr>
      <w:rPr>
        <w:rFonts w:ascii="Symbol" w:hAnsi="Symbol" w:hint="default"/>
      </w:rPr>
    </w:lvl>
    <w:lvl w:ilvl="7" w:tplc="140A0003" w:tentative="1">
      <w:start w:val="1"/>
      <w:numFmt w:val="bullet"/>
      <w:lvlText w:val="o"/>
      <w:lvlJc w:val="left"/>
      <w:pPr>
        <w:ind w:left="6186" w:hanging="360"/>
      </w:pPr>
      <w:rPr>
        <w:rFonts w:ascii="Courier New" w:hAnsi="Courier New" w:cs="Courier New" w:hint="default"/>
      </w:rPr>
    </w:lvl>
    <w:lvl w:ilvl="8" w:tplc="140A0005" w:tentative="1">
      <w:start w:val="1"/>
      <w:numFmt w:val="bullet"/>
      <w:lvlText w:val=""/>
      <w:lvlJc w:val="left"/>
      <w:pPr>
        <w:ind w:left="6906" w:hanging="360"/>
      </w:pPr>
      <w:rPr>
        <w:rFonts w:ascii="Wingdings" w:hAnsi="Wingdings" w:hint="default"/>
      </w:rPr>
    </w:lvl>
  </w:abstractNum>
  <w:abstractNum w:abstractNumId="7" w15:restartNumberingAfterBreak="0">
    <w:nsid w:val="418001BC"/>
    <w:multiLevelType w:val="multilevel"/>
    <w:tmpl w:val="4ACCE2E8"/>
    <w:lvl w:ilvl="0">
      <w:start w:val="1"/>
      <w:numFmt w:val="decimal"/>
      <w:lvlText w:val="%1."/>
      <w:lvlJc w:val="left"/>
      <w:pPr>
        <w:tabs>
          <w:tab w:val="num" w:pos="786"/>
        </w:tabs>
        <w:ind w:left="786"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4751210C"/>
    <w:multiLevelType w:val="hybridMultilevel"/>
    <w:tmpl w:val="874AC522"/>
    <w:lvl w:ilvl="0" w:tplc="666E09CE">
      <w:start w:val="1"/>
      <w:numFmt w:val="upperLetter"/>
      <w:lvlText w:val="%1."/>
      <w:lvlJc w:val="left"/>
      <w:pPr>
        <w:ind w:left="786" w:hanging="360"/>
      </w:pPr>
      <w:rPr>
        <w:rFonts w:hint="default"/>
      </w:rPr>
    </w:lvl>
    <w:lvl w:ilvl="1" w:tplc="140A0019" w:tentative="1">
      <w:start w:val="1"/>
      <w:numFmt w:val="lowerLetter"/>
      <w:lvlText w:val="%2."/>
      <w:lvlJc w:val="left"/>
      <w:pPr>
        <w:ind w:left="1506" w:hanging="360"/>
      </w:pPr>
    </w:lvl>
    <w:lvl w:ilvl="2" w:tplc="140A001B" w:tentative="1">
      <w:start w:val="1"/>
      <w:numFmt w:val="lowerRoman"/>
      <w:lvlText w:val="%3."/>
      <w:lvlJc w:val="right"/>
      <w:pPr>
        <w:ind w:left="2226" w:hanging="180"/>
      </w:pPr>
    </w:lvl>
    <w:lvl w:ilvl="3" w:tplc="140A000F" w:tentative="1">
      <w:start w:val="1"/>
      <w:numFmt w:val="decimal"/>
      <w:lvlText w:val="%4."/>
      <w:lvlJc w:val="left"/>
      <w:pPr>
        <w:ind w:left="2946" w:hanging="360"/>
      </w:pPr>
    </w:lvl>
    <w:lvl w:ilvl="4" w:tplc="140A0019" w:tentative="1">
      <w:start w:val="1"/>
      <w:numFmt w:val="lowerLetter"/>
      <w:lvlText w:val="%5."/>
      <w:lvlJc w:val="left"/>
      <w:pPr>
        <w:ind w:left="3666" w:hanging="360"/>
      </w:pPr>
    </w:lvl>
    <w:lvl w:ilvl="5" w:tplc="140A001B" w:tentative="1">
      <w:start w:val="1"/>
      <w:numFmt w:val="lowerRoman"/>
      <w:lvlText w:val="%6."/>
      <w:lvlJc w:val="right"/>
      <w:pPr>
        <w:ind w:left="4386" w:hanging="180"/>
      </w:pPr>
    </w:lvl>
    <w:lvl w:ilvl="6" w:tplc="140A000F" w:tentative="1">
      <w:start w:val="1"/>
      <w:numFmt w:val="decimal"/>
      <w:lvlText w:val="%7."/>
      <w:lvlJc w:val="left"/>
      <w:pPr>
        <w:ind w:left="5106" w:hanging="360"/>
      </w:pPr>
    </w:lvl>
    <w:lvl w:ilvl="7" w:tplc="140A0019" w:tentative="1">
      <w:start w:val="1"/>
      <w:numFmt w:val="lowerLetter"/>
      <w:lvlText w:val="%8."/>
      <w:lvlJc w:val="left"/>
      <w:pPr>
        <w:ind w:left="5826" w:hanging="360"/>
      </w:pPr>
    </w:lvl>
    <w:lvl w:ilvl="8" w:tplc="140A001B" w:tentative="1">
      <w:start w:val="1"/>
      <w:numFmt w:val="lowerRoman"/>
      <w:lvlText w:val="%9."/>
      <w:lvlJc w:val="right"/>
      <w:pPr>
        <w:ind w:left="6546" w:hanging="180"/>
      </w:pPr>
    </w:lvl>
  </w:abstractNum>
  <w:abstractNum w:abstractNumId="9" w15:restartNumberingAfterBreak="0">
    <w:nsid w:val="4EFA10CE"/>
    <w:multiLevelType w:val="hybridMultilevel"/>
    <w:tmpl w:val="D9901AD0"/>
    <w:lvl w:ilvl="0" w:tplc="CEC02896">
      <w:start w:val="1"/>
      <w:numFmt w:val="decimal"/>
      <w:lvlText w:val="%1."/>
      <w:lvlJc w:val="left"/>
      <w:pPr>
        <w:ind w:left="4613" w:hanging="360"/>
      </w:pPr>
      <w:rPr>
        <w:rFonts w:hint="default"/>
        <w:b/>
      </w:rPr>
    </w:lvl>
    <w:lvl w:ilvl="1" w:tplc="140A0019" w:tentative="1">
      <w:start w:val="1"/>
      <w:numFmt w:val="lowerLetter"/>
      <w:lvlText w:val="%2."/>
      <w:lvlJc w:val="left"/>
      <w:pPr>
        <w:ind w:left="796" w:hanging="360"/>
      </w:pPr>
    </w:lvl>
    <w:lvl w:ilvl="2" w:tplc="140A001B" w:tentative="1">
      <w:start w:val="1"/>
      <w:numFmt w:val="lowerRoman"/>
      <w:lvlText w:val="%3."/>
      <w:lvlJc w:val="right"/>
      <w:pPr>
        <w:ind w:left="1516" w:hanging="180"/>
      </w:pPr>
    </w:lvl>
    <w:lvl w:ilvl="3" w:tplc="140A000F" w:tentative="1">
      <w:start w:val="1"/>
      <w:numFmt w:val="decimal"/>
      <w:lvlText w:val="%4."/>
      <w:lvlJc w:val="left"/>
      <w:pPr>
        <w:ind w:left="2236" w:hanging="360"/>
      </w:pPr>
    </w:lvl>
    <w:lvl w:ilvl="4" w:tplc="140A0019" w:tentative="1">
      <w:start w:val="1"/>
      <w:numFmt w:val="lowerLetter"/>
      <w:lvlText w:val="%5."/>
      <w:lvlJc w:val="left"/>
      <w:pPr>
        <w:ind w:left="2956" w:hanging="360"/>
      </w:pPr>
    </w:lvl>
    <w:lvl w:ilvl="5" w:tplc="140A001B" w:tentative="1">
      <w:start w:val="1"/>
      <w:numFmt w:val="lowerRoman"/>
      <w:lvlText w:val="%6."/>
      <w:lvlJc w:val="right"/>
      <w:pPr>
        <w:ind w:left="3676" w:hanging="180"/>
      </w:pPr>
    </w:lvl>
    <w:lvl w:ilvl="6" w:tplc="140A000F" w:tentative="1">
      <w:start w:val="1"/>
      <w:numFmt w:val="decimal"/>
      <w:lvlText w:val="%7."/>
      <w:lvlJc w:val="left"/>
      <w:pPr>
        <w:ind w:left="4396" w:hanging="360"/>
      </w:pPr>
    </w:lvl>
    <w:lvl w:ilvl="7" w:tplc="140A0019" w:tentative="1">
      <w:start w:val="1"/>
      <w:numFmt w:val="lowerLetter"/>
      <w:lvlText w:val="%8."/>
      <w:lvlJc w:val="left"/>
      <w:pPr>
        <w:ind w:left="5116" w:hanging="360"/>
      </w:pPr>
    </w:lvl>
    <w:lvl w:ilvl="8" w:tplc="140A001B" w:tentative="1">
      <w:start w:val="1"/>
      <w:numFmt w:val="lowerRoman"/>
      <w:lvlText w:val="%9."/>
      <w:lvlJc w:val="right"/>
      <w:pPr>
        <w:ind w:left="5836" w:hanging="180"/>
      </w:pPr>
    </w:lvl>
  </w:abstractNum>
  <w:abstractNum w:abstractNumId="10" w15:restartNumberingAfterBreak="0">
    <w:nsid w:val="58172ED1"/>
    <w:multiLevelType w:val="hybridMultilevel"/>
    <w:tmpl w:val="8C10D8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5B231BD9"/>
    <w:multiLevelType w:val="multilevel"/>
    <w:tmpl w:val="82F44176"/>
    <w:lvl w:ilvl="0">
      <w:start w:val="1"/>
      <w:numFmt w:val="decimal"/>
      <w:lvlText w:val="%1."/>
      <w:lvlJc w:val="left"/>
      <w:pPr>
        <w:ind w:left="76" w:hanging="360"/>
      </w:pPr>
      <w:rPr>
        <w:rFonts w:hint="default"/>
      </w:rPr>
    </w:lvl>
    <w:lvl w:ilvl="1">
      <w:start w:val="2"/>
      <w:numFmt w:val="decimal"/>
      <w:isLgl/>
      <w:lvlText w:val="%1.%2."/>
      <w:lvlJc w:val="left"/>
      <w:pPr>
        <w:ind w:left="436" w:hanging="720"/>
      </w:pPr>
      <w:rPr>
        <w:rFonts w:hint="default"/>
        <w:b/>
        <w:sz w:val="24"/>
        <w:szCs w:val="24"/>
      </w:rPr>
    </w:lvl>
    <w:lvl w:ilvl="2">
      <w:start w:val="1"/>
      <w:numFmt w:val="decimal"/>
      <w:isLgl/>
      <w:lvlText w:val="%1.%2.%3."/>
      <w:lvlJc w:val="left"/>
      <w:pPr>
        <w:ind w:left="436" w:hanging="720"/>
      </w:pPr>
      <w:rPr>
        <w:rFonts w:hint="default"/>
      </w:rPr>
    </w:lvl>
    <w:lvl w:ilvl="3">
      <w:start w:val="1"/>
      <w:numFmt w:val="decimal"/>
      <w:isLgl/>
      <w:lvlText w:val="%1.%2.%3.%4."/>
      <w:lvlJc w:val="left"/>
      <w:pPr>
        <w:ind w:left="796" w:hanging="1080"/>
      </w:pPr>
      <w:rPr>
        <w:rFonts w:hint="default"/>
      </w:rPr>
    </w:lvl>
    <w:lvl w:ilvl="4">
      <w:start w:val="1"/>
      <w:numFmt w:val="decimal"/>
      <w:isLgl/>
      <w:lvlText w:val="%1.%2.%3.%4.%5."/>
      <w:lvlJc w:val="left"/>
      <w:pPr>
        <w:ind w:left="796" w:hanging="1080"/>
      </w:pPr>
      <w:rPr>
        <w:rFonts w:hint="default"/>
      </w:rPr>
    </w:lvl>
    <w:lvl w:ilvl="5">
      <w:start w:val="1"/>
      <w:numFmt w:val="decimal"/>
      <w:isLgl/>
      <w:lvlText w:val="%1.%2.%3.%4.%5.%6."/>
      <w:lvlJc w:val="left"/>
      <w:pPr>
        <w:ind w:left="1156" w:hanging="1440"/>
      </w:pPr>
      <w:rPr>
        <w:rFonts w:hint="default"/>
      </w:rPr>
    </w:lvl>
    <w:lvl w:ilvl="6">
      <w:start w:val="1"/>
      <w:numFmt w:val="decimal"/>
      <w:isLgl/>
      <w:lvlText w:val="%1.%2.%3.%4.%5.%6.%7."/>
      <w:lvlJc w:val="left"/>
      <w:pPr>
        <w:ind w:left="1516" w:hanging="1800"/>
      </w:pPr>
      <w:rPr>
        <w:rFonts w:hint="default"/>
      </w:rPr>
    </w:lvl>
    <w:lvl w:ilvl="7">
      <w:start w:val="1"/>
      <w:numFmt w:val="decimal"/>
      <w:isLgl/>
      <w:lvlText w:val="%1.%2.%3.%4.%5.%6.%7.%8."/>
      <w:lvlJc w:val="left"/>
      <w:pPr>
        <w:ind w:left="1516" w:hanging="1800"/>
      </w:pPr>
      <w:rPr>
        <w:rFonts w:hint="default"/>
      </w:rPr>
    </w:lvl>
    <w:lvl w:ilvl="8">
      <w:start w:val="1"/>
      <w:numFmt w:val="decimal"/>
      <w:isLgl/>
      <w:lvlText w:val="%1.%2.%3.%4.%5.%6.%7.%8.%9."/>
      <w:lvlJc w:val="left"/>
      <w:pPr>
        <w:ind w:left="1876" w:hanging="2160"/>
      </w:pPr>
      <w:rPr>
        <w:rFonts w:hint="default"/>
      </w:rPr>
    </w:lvl>
  </w:abstractNum>
  <w:abstractNum w:abstractNumId="12" w15:restartNumberingAfterBreak="0">
    <w:nsid w:val="64B66C03"/>
    <w:multiLevelType w:val="hybridMultilevel"/>
    <w:tmpl w:val="1FE889EA"/>
    <w:lvl w:ilvl="0" w:tplc="140A0001">
      <w:start w:val="1"/>
      <w:numFmt w:val="bullet"/>
      <w:lvlText w:val=""/>
      <w:lvlJc w:val="left"/>
      <w:pPr>
        <w:ind w:left="1146" w:hanging="360"/>
      </w:pPr>
      <w:rPr>
        <w:rFonts w:ascii="Symbol" w:hAnsi="Symbol" w:hint="default"/>
      </w:rPr>
    </w:lvl>
    <w:lvl w:ilvl="1" w:tplc="140A0003" w:tentative="1">
      <w:start w:val="1"/>
      <w:numFmt w:val="bullet"/>
      <w:lvlText w:val="o"/>
      <w:lvlJc w:val="left"/>
      <w:pPr>
        <w:ind w:left="1866" w:hanging="360"/>
      </w:pPr>
      <w:rPr>
        <w:rFonts w:ascii="Courier New" w:hAnsi="Courier New" w:cs="Courier New" w:hint="default"/>
      </w:rPr>
    </w:lvl>
    <w:lvl w:ilvl="2" w:tplc="140A0005" w:tentative="1">
      <w:start w:val="1"/>
      <w:numFmt w:val="bullet"/>
      <w:lvlText w:val=""/>
      <w:lvlJc w:val="left"/>
      <w:pPr>
        <w:ind w:left="2586" w:hanging="360"/>
      </w:pPr>
      <w:rPr>
        <w:rFonts w:ascii="Wingdings" w:hAnsi="Wingdings" w:hint="default"/>
      </w:rPr>
    </w:lvl>
    <w:lvl w:ilvl="3" w:tplc="140A0001" w:tentative="1">
      <w:start w:val="1"/>
      <w:numFmt w:val="bullet"/>
      <w:lvlText w:val=""/>
      <w:lvlJc w:val="left"/>
      <w:pPr>
        <w:ind w:left="3306" w:hanging="360"/>
      </w:pPr>
      <w:rPr>
        <w:rFonts w:ascii="Symbol" w:hAnsi="Symbol" w:hint="default"/>
      </w:rPr>
    </w:lvl>
    <w:lvl w:ilvl="4" w:tplc="140A0003" w:tentative="1">
      <w:start w:val="1"/>
      <w:numFmt w:val="bullet"/>
      <w:lvlText w:val="o"/>
      <w:lvlJc w:val="left"/>
      <w:pPr>
        <w:ind w:left="4026" w:hanging="360"/>
      </w:pPr>
      <w:rPr>
        <w:rFonts w:ascii="Courier New" w:hAnsi="Courier New" w:cs="Courier New" w:hint="default"/>
      </w:rPr>
    </w:lvl>
    <w:lvl w:ilvl="5" w:tplc="140A0005" w:tentative="1">
      <w:start w:val="1"/>
      <w:numFmt w:val="bullet"/>
      <w:lvlText w:val=""/>
      <w:lvlJc w:val="left"/>
      <w:pPr>
        <w:ind w:left="4746" w:hanging="360"/>
      </w:pPr>
      <w:rPr>
        <w:rFonts w:ascii="Wingdings" w:hAnsi="Wingdings" w:hint="default"/>
      </w:rPr>
    </w:lvl>
    <w:lvl w:ilvl="6" w:tplc="140A0001" w:tentative="1">
      <w:start w:val="1"/>
      <w:numFmt w:val="bullet"/>
      <w:lvlText w:val=""/>
      <w:lvlJc w:val="left"/>
      <w:pPr>
        <w:ind w:left="5466" w:hanging="360"/>
      </w:pPr>
      <w:rPr>
        <w:rFonts w:ascii="Symbol" w:hAnsi="Symbol" w:hint="default"/>
      </w:rPr>
    </w:lvl>
    <w:lvl w:ilvl="7" w:tplc="140A0003" w:tentative="1">
      <w:start w:val="1"/>
      <w:numFmt w:val="bullet"/>
      <w:lvlText w:val="o"/>
      <w:lvlJc w:val="left"/>
      <w:pPr>
        <w:ind w:left="6186" w:hanging="360"/>
      </w:pPr>
      <w:rPr>
        <w:rFonts w:ascii="Courier New" w:hAnsi="Courier New" w:cs="Courier New" w:hint="default"/>
      </w:rPr>
    </w:lvl>
    <w:lvl w:ilvl="8" w:tplc="140A0005" w:tentative="1">
      <w:start w:val="1"/>
      <w:numFmt w:val="bullet"/>
      <w:lvlText w:val=""/>
      <w:lvlJc w:val="left"/>
      <w:pPr>
        <w:ind w:left="6906" w:hanging="360"/>
      </w:pPr>
      <w:rPr>
        <w:rFonts w:ascii="Wingdings" w:hAnsi="Wingdings" w:hint="default"/>
      </w:rPr>
    </w:lvl>
  </w:abstractNum>
  <w:abstractNum w:abstractNumId="13" w15:restartNumberingAfterBreak="0">
    <w:nsid w:val="73D46993"/>
    <w:multiLevelType w:val="hybridMultilevel"/>
    <w:tmpl w:val="C302BF06"/>
    <w:lvl w:ilvl="0" w:tplc="140A000F">
      <w:start w:val="1"/>
      <w:numFmt w:val="decimal"/>
      <w:lvlText w:val="%1."/>
      <w:lvlJc w:val="left"/>
      <w:pPr>
        <w:ind w:left="3621" w:hanging="360"/>
      </w:pPr>
      <w:rPr>
        <w:rFonts w:hint="default"/>
      </w:rPr>
    </w:lvl>
    <w:lvl w:ilvl="1" w:tplc="140A0019" w:tentative="1">
      <w:start w:val="1"/>
      <w:numFmt w:val="lowerLetter"/>
      <w:lvlText w:val="%2."/>
      <w:lvlJc w:val="left"/>
      <w:pPr>
        <w:ind w:left="4341" w:hanging="360"/>
      </w:pPr>
    </w:lvl>
    <w:lvl w:ilvl="2" w:tplc="140A001B" w:tentative="1">
      <w:start w:val="1"/>
      <w:numFmt w:val="lowerRoman"/>
      <w:lvlText w:val="%3."/>
      <w:lvlJc w:val="right"/>
      <w:pPr>
        <w:ind w:left="5061" w:hanging="180"/>
      </w:pPr>
    </w:lvl>
    <w:lvl w:ilvl="3" w:tplc="140A000F" w:tentative="1">
      <w:start w:val="1"/>
      <w:numFmt w:val="decimal"/>
      <w:lvlText w:val="%4."/>
      <w:lvlJc w:val="left"/>
      <w:pPr>
        <w:ind w:left="5781" w:hanging="360"/>
      </w:pPr>
    </w:lvl>
    <w:lvl w:ilvl="4" w:tplc="140A0019" w:tentative="1">
      <w:start w:val="1"/>
      <w:numFmt w:val="lowerLetter"/>
      <w:lvlText w:val="%5."/>
      <w:lvlJc w:val="left"/>
      <w:pPr>
        <w:ind w:left="6501" w:hanging="360"/>
      </w:pPr>
    </w:lvl>
    <w:lvl w:ilvl="5" w:tplc="140A001B" w:tentative="1">
      <w:start w:val="1"/>
      <w:numFmt w:val="lowerRoman"/>
      <w:lvlText w:val="%6."/>
      <w:lvlJc w:val="right"/>
      <w:pPr>
        <w:ind w:left="7221" w:hanging="180"/>
      </w:pPr>
    </w:lvl>
    <w:lvl w:ilvl="6" w:tplc="140A000F" w:tentative="1">
      <w:start w:val="1"/>
      <w:numFmt w:val="decimal"/>
      <w:lvlText w:val="%7."/>
      <w:lvlJc w:val="left"/>
      <w:pPr>
        <w:ind w:left="7941" w:hanging="360"/>
      </w:pPr>
    </w:lvl>
    <w:lvl w:ilvl="7" w:tplc="140A0019" w:tentative="1">
      <w:start w:val="1"/>
      <w:numFmt w:val="lowerLetter"/>
      <w:lvlText w:val="%8."/>
      <w:lvlJc w:val="left"/>
      <w:pPr>
        <w:ind w:left="8661" w:hanging="360"/>
      </w:pPr>
    </w:lvl>
    <w:lvl w:ilvl="8" w:tplc="140A001B" w:tentative="1">
      <w:start w:val="1"/>
      <w:numFmt w:val="lowerRoman"/>
      <w:lvlText w:val="%9."/>
      <w:lvlJc w:val="right"/>
      <w:pPr>
        <w:ind w:left="9381" w:hanging="180"/>
      </w:pPr>
    </w:lvl>
  </w:abstractNum>
  <w:num w:numId="1">
    <w:abstractNumId w:val="8"/>
  </w:num>
  <w:num w:numId="2">
    <w:abstractNumId w:val="3"/>
  </w:num>
  <w:num w:numId="3">
    <w:abstractNumId w:val="2"/>
  </w:num>
  <w:num w:numId="4">
    <w:abstractNumId w:val="11"/>
  </w:num>
  <w:num w:numId="5">
    <w:abstractNumId w:val="4"/>
  </w:num>
  <w:num w:numId="6">
    <w:abstractNumId w:val="5"/>
  </w:num>
  <w:num w:numId="7">
    <w:abstractNumId w:val="10"/>
  </w:num>
  <w:num w:numId="8">
    <w:abstractNumId w:val="1"/>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2"/>
  </w:num>
  <w:num w:numId="12">
    <w:abstractNumId w:val="6"/>
  </w:num>
  <w:num w:numId="13">
    <w:abstractNumId w:val="9"/>
  </w:num>
  <w:num w:numId="14">
    <w:abstractNumId w:val="0"/>
  </w:num>
  <w:num w:numId="15">
    <w:abstractNumId w:val="0"/>
    <w:lvlOverride w:ilvl="0">
      <w:startOverride w:val="1"/>
    </w:lvlOverride>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ctiveWritingStyle w:appName="MSWord" w:lang="pt-BR" w:vendorID="64" w:dllVersion="6" w:nlCheck="1" w:checkStyle="0"/>
  <w:activeWritingStyle w:appName="MSWord" w:lang="es-CR" w:vendorID="64" w:dllVersion="6" w:nlCheck="1" w:checkStyle="1"/>
  <w:activeWritingStyle w:appName="MSWord" w:lang="es-ES" w:vendorID="64" w:dllVersion="6" w:nlCheck="1" w:checkStyle="1"/>
  <w:activeWritingStyle w:appName="MSWord" w:lang="en-US" w:vendorID="64" w:dllVersion="6" w:nlCheck="1" w:checkStyle="1"/>
  <w:activeWritingStyle w:appName="MSWord" w:lang="es-CR"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pt-BR" w:vendorID="64" w:dllVersion="4096" w:nlCheck="1" w:checkStyle="0"/>
  <w:activeWritingStyle w:appName="MSWord" w:lang="es-ES_tradnl" w:vendorID="64" w:dllVersion="4096" w:nlCheck="1" w:checkStyle="0"/>
  <w:activeWritingStyle w:appName="MSWord" w:lang="en-US" w:vendorID="64" w:dllVersion="0" w:nlCheck="1" w:checkStyle="0"/>
  <w:activeWritingStyle w:appName="MSWord" w:lang="es-CR"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CR"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s-ES_tradnl" w:vendorID="64" w:dllVersion="131078" w:nlCheck="1" w:checkStyle="0"/>
  <w:activeWritingStyle w:appName="MSWord" w:lang="pt-BR" w:vendorID="64" w:dllVersion="131078"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5CE"/>
    <w:rsid w:val="000033E7"/>
    <w:rsid w:val="000034BB"/>
    <w:rsid w:val="00003F15"/>
    <w:rsid w:val="00004735"/>
    <w:rsid w:val="00005941"/>
    <w:rsid w:val="0001079C"/>
    <w:rsid w:val="00011BE4"/>
    <w:rsid w:val="00017E03"/>
    <w:rsid w:val="00017F1C"/>
    <w:rsid w:val="00020920"/>
    <w:rsid w:val="00021215"/>
    <w:rsid w:val="00021A83"/>
    <w:rsid w:val="00023EB5"/>
    <w:rsid w:val="00025D0A"/>
    <w:rsid w:val="00025DFC"/>
    <w:rsid w:val="00026AA5"/>
    <w:rsid w:val="00027637"/>
    <w:rsid w:val="0003127D"/>
    <w:rsid w:val="0003593C"/>
    <w:rsid w:val="00036478"/>
    <w:rsid w:val="0003693C"/>
    <w:rsid w:val="00036D74"/>
    <w:rsid w:val="00041D26"/>
    <w:rsid w:val="00042603"/>
    <w:rsid w:val="00043600"/>
    <w:rsid w:val="00043D0D"/>
    <w:rsid w:val="00045EB6"/>
    <w:rsid w:val="00047237"/>
    <w:rsid w:val="0004792B"/>
    <w:rsid w:val="000518E7"/>
    <w:rsid w:val="00052670"/>
    <w:rsid w:val="00053084"/>
    <w:rsid w:val="000532B1"/>
    <w:rsid w:val="00055E89"/>
    <w:rsid w:val="00056A39"/>
    <w:rsid w:val="00063AC4"/>
    <w:rsid w:val="000667C6"/>
    <w:rsid w:val="00075455"/>
    <w:rsid w:val="0008015A"/>
    <w:rsid w:val="00080D8F"/>
    <w:rsid w:val="0008401F"/>
    <w:rsid w:val="0008564C"/>
    <w:rsid w:val="00086109"/>
    <w:rsid w:val="000906B9"/>
    <w:rsid w:val="00090FAD"/>
    <w:rsid w:val="00092C62"/>
    <w:rsid w:val="00092CCA"/>
    <w:rsid w:val="000940F4"/>
    <w:rsid w:val="00094EB8"/>
    <w:rsid w:val="00096AF1"/>
    <w:rsid w:val="000A05D3"/>
    <w:rsid w:val="000A08D7"/>
    <w:rsid w:val="000B4671"/>
    <w:rsid w:val="000B67F6"/>
    <w:rsid w:val="000B7364"/>
    <w:rsid w:val="000B77CB"/>
    <w:rsid w:val="000C284E"/>
    <w:rsid w:val="000C3C82"/>
    <w:rsid w:val="000D148E"/>
    <w:rsid w:val="000D2083"/>
    <w:rsid w:val="000D389C"/>
    <w:rsid w:val="000D4303"/>
    <w:rsid w:val="000E3086"/>
    <w:rsid w:val="000E3D4E"/>
    <w:rsid w:val="000F358B"/>
    <w:rsid w:val="000F464A"/>
    <w:rsid w:val="000F5835"/>
    <w:rsid w:val="000F67C1"/>
    <w:rsid w:val="000F7276"/>
    <w:rsid w:val="000F7491"/>
    <w:rsid w:val="000F7FF5"/>
    <w:rsid w:val="001017D1"/>
    <w:rsid w:val="001025BF"/>
    <w:rsid w:val="00104B0F"/>
    <w:rsid w:val="00105BDF"/>
    <w:rsid w:val="001115CC"/>
    <w:rsid w:val="00114367"/>
    <w:rsid w:val="00114DFA"/>
    <w:rsid w:val="00116456"/>
    <w:rsid w:val="00116699"/>
    <w:rsid w:val="00116F80"/>
    <w:rsid w:val="00120A98"/>
    <w:rsid w:val="00121918"/>
    <w:rsid w:val="00121B7F"/>
    <w:rsid w:val="0012404F"/>
    <w:rsid w:val="00124352"/>
    <w:rsid w:val="001248B7"/>
    <w:rsid w:val="00127B78"/>
    <w:rsid w:val="00127EC0"/>
    <w:rsid w:val="001300DD"/>
    <w:rsid w:val="00135813"/>
    <w:rsid w:val="00136B40"/>
    <w:rsid w:val="00137AE0"/>
    <w:rsid w:val="001438E8"/>
    <w:rsid w:val="00143DF1"/>
    <w:rsid w:val="00144DCB"/>
    <w:rsid w:val="00145F2B"/>
    <w:rsid w:val="00146D17"/>
    <w:rsid w:val="0015351F"/>
    <w:rsid w:val="00153D89"/>
    <w:rsid w:val="00156613"/>
    <w:rsid w:val="00162E2E"/>
    <w:rsid w:val="001632C1"/>
    <w:rsid w:val="00167CD7"/>
    <w:rsid w:val="00167ED4"/>
    <w:rsid w:val="00171B3E"/>
    <w:rsid w:val="00171D16"/>
    <w:rsid w:val="001729FA"/>
    <w:rsid w:val="00173173"/>
    <w:rsid w:val="00180DD0"/>
    <w:rsid w:val="001814D5"/>
    <w:rsid w:val="00184254"/>
    <w:rsid w:val="00184B90"/>
    <w:rsid w:val="001866DA"/>
    <w:rsid w:val="00187689"/>
    <w:rsid w:val="0019033E"/>
    <w:rsid w:val="00191105"/>
    <w:rsid w:val="00192466"/>
    <w:rsid w:val="0019327A"/>
    <w:rsid w:val="001940FE"/>
    <w:rsid w:val="00194A99"/>
    <w:rsid w:val="001956D2"/>
    <w:rsid w:val="001971A1"/>
    <w:rsid w:val="001A01FD"/>
    <w:rsid w:val="001A0F3F"/>
    <w:rsid w:val="001A1B95"/>
    <w:rsid w:val="001A1EFF"/>
    <w:rsid w:val="001A3A86"/>
    <w:rsid w:val="001A3CEB"/>
    <w:rsid w:val="001B1F96"/>
    <w:rsid w:val="001B2D7E"/>
    <w:rsid w:val="001B2FFE"/>
    <w:rsid w:val="001C0927"/>
    <w:rsid w:val="001C373A"/>
    <w:rsid w:val="001C5746"/>
    <w:rsid w:val="001D1E5D"/>
    <w:rsid w:val="001D3F42"/>
    <w:rsid w:val="001D78E1"/>
    <w:rsid w:val="001E00E9"/>
    <w:rsid w:val="001E0831"/>
    <w:rsid w:val="001E0956"/>
    <w:rsid w:val="001E244D"/>
    <w:rsid w:val="001E46E6"/>
    <w:rsid w:val="001E4A24"/>
    <w:rsid w:val="001E52B0"/>
    <w:rsid w:val="001E57D1"/>
    <w:rsid w:val="001F14AB"/>
    <w:rsid w:val="001F235C"/>
    <w:rsid w:val="001F5E3D"/>
    <w:rsid w:val="001F6F58"/>
    <w:rsid w:val="002011EE"/>
    <w:rsid w:val="00201D46"/>
    <w:rsid w:val="00202307"/>
    <w:rsid w:val="00204009"/>
    <w:rsid w:val="00206FC6"/>
    <w:rsid w:val="002118C0"/>
    <w:rsid w:val="00216FF7"/>
    <w:rsid w:val="00217915"/>
    <w:rsid w:val="00217DD7"/>
    <w:rsid w:val="00223B34"/>
    <w:rsid w:val="00223B74"/>
    <w:rsid w:val="00224CD2"/>
    <w:rsid w:val="00226246"/>
    <w:rsid w:val="00231C36"/>
    <w:rsid w:val="00231E01"/>
    <w:rsid w:val="00232412"/>
    <w:rsid w:val="00232746"/>
    <w:rsid w:val="00234616"/>
    <w:rsid w:val="0023660F"/>
    <w:rsid w:val="00237758"/>
    <w:rsid w:val="0024330E"/>
    <w:rsid w:val="00246F38"/>
    <w:rsid w:val="00247FB6"/>
    <w:rsid w:val="00252376"/>
    <w:rsid w:val="002532B3"/>
    <w:rsid w:val="00256E5A"/>
    <w:rsid w:val="002619CF"/>
    <w:rsid w:val="00261DF7"/>
    <w:rsid w:val="00272EEC"/>
    <w:rsid w:val="00273679"/>
    <w:rsid w:val="002736F9"/>
    <w:rsid w:val="0027439C"/>
    <w:rsid w:val="00275474"/>
    <w:rsid w:val="00283777"/>
    <w:rsid w:val="00284CCF"/>
    <w:rsid w:val="00294C57"/>
    <w:rsid w:val="00295AED"/>
    <w:rsid w:val="00295D8C"/>
    <w:rsid w:val="00296A74"/>
    <w:rsid w:val="002A311E"/>
    <w:rsid w:val="002A528F"/>
    <w:rsid w:val="002A63B4"/>
    <w:rsid w:val="002B0CB5"/>
    <w:rsid w:val="002B360E"/>
    <w:rsid w:val="002B39C4"/>
    <w:rsid w:val="002B5E0C"/>
    <w:rsid w:val="002C0541"/>
    <w:rsid w:val="002C374B"/>
    <w:rsid w:val="002C4DBF"/>
    <w:rsid w:val="002D1BAB"/>
    <w:rsid w:val="002D5BF0"/>
    <w:rsid w:val="002D5DF6"/>
    <w:rsid w:val="002E12BF"/>
    <w:rsid w:val="002E45B5"/>
    <w:rsid w:val="002E5AE1"/>
    <w:rsid w:val="002E5B84"/>
    <w:rsid w:val="002F0236"/>
    <w:rsid w:val="002F02C5"/>
    <w:rsid w:val="002F0EE2"/>
    <w:rsid w:val="002F2EAD"/>
    <w:rsid w:val="002F420E"/>
    <w:rsid w:val="002F52B2"/>
    <w:rsid w:val="002F5B3D"/>
    <w:rsid w:val="00300B81"/>
    <w:rsid w:val="00304554"/>
    <w:rsid w:val="00306154"/>
    <w:rsid w:val="00306C07"/>
    <w:rsid w:val="00307CB3"/>
    <w:rsid w:val="00312BE3"/>
    <w:rsid w:val="0032121F"/>
    <w:rsid w:val="00326DDE"/>
    <w:rsid w:val="00327B59"/>
    <w:rsid w:val="00327FC9"/>
    <w:rsid w:val="0033275D"/>
    <w:rsid w:val="00333A54"/>
    <w:rsid w:val="003373C4"/>
    <w:rsid w:val="00337EE1"/>
    <w:rsid w:val="003405B2"/>
    <w:rsid w:val="00340E60"/>
    <w:rsid w:val="0034163A"/>
    <w:rsid w:val="0034245B"/>
    <w:rsid w:val="003509C6"/>
    <w:rsid w:val="00351F8C"/>
    <w:rsid w:val="00352A58"/>
    <w:rsid w:val="00354472"/>
    <w:rsid w:val="0035542F"/>
    <w:rsid w:val="00356CBC"/>
    <w:rsid w:val="00361018"/>
    <w:rsid w:val="00361780"/>
    <w:rsid w:val="00370D64"/>
    <w:rsid w:val="0037732E"/>
    <w:rsid w:val="00377C36"/>
    <w:rsid w:val="00380B9F"/>
    <w:rsid w:val="0038289C"/>
    <w:rsid w:val="00387694"/>
    <w:rsid w:val="00387946"/>
    <w:rsid w:val="003879AD"/>
    <w:rsid w:val="00387A0E"/>
    <w:rsid w:val="0039146D"/>
    <w:rsid w:val="00392427"/>
    <w:rsid w:val="0039427C"/>
    <w:rsid w:val="00394859"/>
    <w:rsid w:val="0039608C"/>
    <w:rsid w:val="003A006D"/>
    <w:rsid w:val="003A1FDB"/>
    <w:rsid w:val="003A6A50"/>
    <w:rsid w:val="003B595D"/>
    <w:rsid w:val="003B608B"/>
    <w:rsid w:val="003B6A9C"/>
    <w:rsid w:val="003B6DB2"/>
    <w:rsid w:val="003C2665"/>
    <w:rsid w:val="003C3EAC"/>
    <w:rsid w:val="003C5981"/>
    <w:rsid w:val="003C6886"/>
    <w:rsid w:val="003D21F7"/>
    <w:rsid w:val="003D3AC7"/>
    <w:rsid w:val="003D4AA0"/>
    <w:rsid w:val="003E4ED4"/>
    <w:rsid w:val="003E75FB"/>
    <w:rsid w:val="003F10AB"/>
    <w:rsid w:val="003F1EC3"/>
    <w:rsid w:val="003F3961"/>
    <w:rsid w:val="003F40D0"/>
    <w:rsid w:val="003F4C04"/>
    <w:rsid w:val="003F6243"/>
    <w:rsid w:val="00401278"/>
    <w:rsid w:val="00404571"/>
    <w:rsid w:val="0040560A"/>
    <w:rsid w:val="00405F44"/>
    <w:rsid w:val="00406251"/>
    <w:rsid w:val="00406424"/>
    <w:rsid w:val="004068B4"/>
    <w:rsid w:val="0041680C"/>
    <w:rsid w:val="004201D7"/>
    <w:rsid w:val="00422043"/>
    <w:rsid w:val="004220CF"/>
    <w:rsid w:val="00423B68"/>
    <w:rsid w:val="00427E3F"/>
    <w:rsid w:val="0043361B"/>
    <w:rsid w:val="00434722"/>
    <w:rsid w:val="00435A03"/>
    <w:rsid w:val="00436A7D"/>
    <w:rsid w:val="0043782C"/>
    <w:rsid w:val="00440D30"/>
    <w:rsid w:val="00441F6B"/>
    <w:rsid w:val="00442B50"/>
    <w:rsid w:val="00443400"/>
    <w:rsid w:val="0044531E"/>
    <w:rsid w:val="0044727D"/>
    <w:rsid w:val="00447D86"/>
    <w:rsid w:val="00451123"/>
    <w:rsid w:val="00451D0E"/>
    <w:rsid w:val="00452631"/>
    <w:rsid w:val="00462968"/>
    <w:rsid w:val="00463480"/>
    <w:rsid w:val="00464690"/>
    <w:rsid w:val="0046728F"/>
    <w:rsid w:val="00471AA8"/>
    <w:rsid w:val="00474EB9"/>
    <w:rsid w:val="0047504D"/>
    <w:rsid w:val="00476AC4"/>
    <w:rsid w:val="004804FD"/>
    <w:rsid w:val="0048246D"/>
    <w:rsid w:val="00484188"/>
    <w:rsid w:val="00487534"/>
    <w:rsid w:val="00490CBF"/>
    <w:rsid w:val="00493013"/>
    <w:rsid w:val="0049553D"/>
    <w:rsid w:val="004A250A"/>
    <w:rsid w:val="004A265C"/>
    <w:rsid w:val="004A2F4A"/>
    <w:rsid w:val="004A4326"/>
    <w:rsid w:val="004A4A5B"/>
    <w:rsid w:val="004A55E1"/>
    <w:rsid w:val="004A5C5D"/>
    <w:rsid w:val="004A60FB"/>
    <w:rsid w:val="004B0EB7"/>
    <w:rsid w:val="004B3325"/>
    <w:rsid w:val="004B44F7"/>
    <w:rsid w:val="004B4DDC"/>
    <w:rsid w:val="004C1C80"/>
    <w:rsid w:val="004C2062"/>
    <w:rsid w:val="004C2444"/>
    <w:rsid w:val="004C4345"/>
    <w:rsid w:val="004C4E57"/>
    <w:rsid w:val="004C5E45"/>
    <w:rsid w:val="004C5F51"/>
    <w:rsid w:val="004C6D69"/>
    <w:rsid w:val="004C7F2E"/>
    <w:rsid w:val="004D28A1"/>
    <w:rsid w:val="004D30B9"/>
    <w:rsid w:val="004E69DD"/>
    <w:rsid w:val="004E6FFB"/>
    <w:rsid w:val="004F1E1E"/>
    <w:rsid w:val="004F2C34"/>
    <w:rsid w:val="004F626E"/>
    <w:rsid w:val="004F6B81"/>
    <w:rsid w:val="004F7810"/>
    <w:rsid w:val="00500375"/>
    <w:rsid w:val="0050241B"/>
    <w:rsid w:val="005035CE"/>
    <w:rsid w:val="00506350"/>
    <w:rsid w:val="00507710"/>
    <w:rsid w:val="00512CB3"/>
    <w:rsid w:val="00513412"/>
    <w:rsid w:val="0051390E"/>
    <w:rsid w:val="005139DC"/>
    <w:rsid w:val="00520743"/>
    <w:rsid w:val="0052108C"/>
    <w:rsid w:val="005214F1"/>
    <w:rsid w:val="00523249"/>
    <w:rsid w:val="00523C38"/>
    <w:rsid w:val="00525EAA"/>
    <w:rsid w:val="00531E1C"/>
    <w:rsid w:val="00531F55"/>
    <w:rsid w:val="005338CF"/>
    <w:rsid w:val="0053625F"/>
    <w:rsid w:val="00536386"/>
    <w:rsid w:val="005376E2"/>
    <w:rsid w:val="005427E5"/>
    <w:rsid w:val="005428C8"/>
    <w:rsid w:val="00544B8F"/>
    <w:rsid w:val="00545E85"/>
    <w:rsid w:val="0055116F"/>
    <w:rsid w:val="005512EB"/>
    <w:rsid w:val="005513A8"/>
    <w:rsid w:val="00554ADA"/>
    <w:rsid w:val="00555351"/>
    <w:rsid w:val="0056103D"/>
    <w:rsid w:val="0056170A"/>
    <w:rsid w:val="00562A74"/>
    <w:rsid w:val="00563885"/>
    <w:rsid w:val="005642A8"/>
    <w:rsid w:val="00565390"/>
    <w:rsid w:val="00567478"/>
    <w:rsid w:val="00567526"/>
    <w:rsid w:val="005704EB"/>
    <w:rsid w:val="00570952"/>
    <w:rsid w:val="00576A59"/>
    <w:rsid w:val="00576D91"/>
    <w:rsid w:val="005777A0"/>
    <w:rsid w:val="005824A5"/>
    <w:rsid w:val="00584874"/>
    <w:rsid w:val="0058489A"/>
    <w:rsid w:val="00584953"/>
    <w:rsid w:val="00584D44"/>
    <w:rsid w:val="0058576D"/>
    <w:rsid w:val="00590382"/>
    <w:rsid w:val="00591046"/>
    <w:rsid w:val="00591BE4"/>
    <w:rsid w:val="00594B85"/>
    <w:rsid w:val="00596BCB"/>
    <w:rsid w:val="00597E13"/>
    <w:rsid w:val="005A37A0"/>
    <w:rsid w:val="005A396B"/>
    <w:rsid w:val="005A5029"/>
    <w:rsid w:val="005C21F6"/>
    <w:rsid w:val="005C36B0"/>
    <w:rsid w:val="005C3D42"/>
    <w:rsid w:val="005C5F3B"/>
    <w:rsid w:val="005C7599"/>
    <w:rsid w:val="005D1C6A"/>
    <w:rsid w:val="005D287C"/>
    <w:rsid w:val="005D601D"/>
    <w:rsid w:val="005D6B12"/>
    <w:rsid w:val="005E7A8E"/>
    <w:rsid w:val="005F00FE"/>
    <w:rsid w:val="005F31EF"/>
    <w:rsid w:val="005F3BCC"/>
    <w:rsid w:val="005F3F95"/>
    <w:rsid w:val="005F5019"/>
    <w:rsid w:val="005F50F4"/>
    <w:rsid w:val="005F6599"/>
    <w:rsid w:val="005F6828"/>
    <w:rsid w:val="00600DA5"/>
    <w:rsid w:val="00601242"/>
    <w:rsid w:val="00602E18"/>
    <w:rsid w:val="00604816"/>
    <w:rsid w:val="0060504F"/>
    <w:rsid w:val="006057C9"/>
    <w:rsid w:val="00606DED"/>
    <w:rsid w:val="00607622"/>
    <w:rsid w:val="006128DE"/>
    <w:rsid w:val="00612AD9"/>
    <w:rsid w:val="006159A9"/>
    <w:rsid w:val="00616B89"/>
    <w:rsid w:val="00620452"/>
    <w:rsid w:val="0062304A"/>
    <w:rsid w:val="00623DF1"/>
    <w:rsid w:val="00625E1F"/>
    <w:rsid w:val="00632527"/>
    <w:rsid w:val="00632E70"/>
    <w:rsid w:val="00634644"/>
    <w:rsid w:val="00634F2C"/>
    <w:rsid w:val="006363D6"/>
    <w:rsid w:val="00640A1B"/>
    <w:rsid w:val="00641F87"/>
    <w:rsid w:val="0064384A"/>
    <w:rsid w:val="006470FF"/>
    <w:rsid w:val="00650A1D"/>
    <w:rsid w:val="00653880"/>
    <w:rsid w:val="00653E9A"/>
    <w:rsid w:val="006541A8"/>
    <w:rsid w:val="00656783"/>
    <w:rsid w:val="006606EC"/>
    <w:rsid w:val="00662ED5"/>
    <w:rsid w:val="00664A95"/>
    <w:rsid w:val="00664BEA"/>
    <w:rsid w:val="00665D99"/>
    <w:rsid w:val="00673DE8"/>
    <w:rsid w:val="00673DEA"/>
    <w:rsid w:val="006754BF"/>
    <w:rsid w:val="00681163"/>
    <w:rsid w:val="00681A48"/>
    <w:rsid w:val="00683635"/>
    <w:rsid w:val="0069067E"/>
    <w:rsid w:val="00691139"/>
    <w:rsid w:val="006911EE"/>
    <w:rsid w:val="00691908"/>
    <w:rsid w:val="00694CB9"/>
    <w:rsid w:val="00695208"/>
    <w:rsid w:val="00696133"/>
    <w:rsid w:val="00696AD4"/>
    <w:rsid w:val="006970E3"/>
    <w:rsid w:val="006A0480"/>
    <w:rsid w:val="006A33A3"/>
    <w:rsid w:val="006A33B9"/>
    <w:rsid w:val="006A421D"/>
    <w:rsid w:val="006A7297"/>
    <w:rsid w:val="006B370A"/>
    <w:rsid w:val="006B557A"/>
    <w:rsid w:val="006B7457"/>
    <w:rsid w:val="006C1846"/>
    <w:rsid w:val="006C4E33"/>
    <w:rsid w:val="006C5318"/>
    <w:rsid w:val="006C5E6F"/>
    <w:rsid w:val="006C6B42"/>
    <w:rsid w:val="006C7525"/>
    <w:rsid w:val="006D23C4"/>
    <w:rsid w:val="006D2618"/>
    <w:rsid w:val="006D2EA2"/>
    <w:rsid w:val="006D365A"/>
    <w:rsid w:val="006D40D4"/>
    <w:rsid w:val="006D40ED"/>
    <w:rsid w:val="006E020E"/>
    <w:rsid w:val="006E0569"/>
    <w:rsid w:val="006E5B0B"/>
    <w:rsid w:val="006F0D09"/>
    <w:rsid w:val="006F439B"/>
    <w:rsid w:val="006F4924"/>
    <w:rsid w:val="006F7D53"/>
    <w:rsid w:val="00705E19"/>
    <w:rsid w:val="00706291"/>
    <w:rsid w:val="00707004"/>
    <w:rsid w:val="00707E3D"/>
    <w:rsid w:val="00712898"/>
    <w:rsid w:val="00712DC6"/>
    <w:rsid w:val="0071519D"/>
    <w:rsid w:val="00717A64"/>
    <w:rsid w:val="00725FC6"/>
    <w:rsid w:val="00727D63"/>
    <w:rsid w:val="00730CFA"/>
    <w:rsid w:val="007315EA"/>
    <w:rsid w:val="0073164B"/>
    <w:rsid w:val="00731768"/>
    <w:rsid w:val="007350FD"/>
    <w:rsid w:val="007362A5"/>
    <w:rsid w:val="00737272"/>
    <w:rsid w:val="007411BB"/>
    <w:rsid w:val="0074193D"/>
    <w:rsid w:val="00745214"/>
    <w:rsid w:val="007460DD"/>
    <w:rsid w:val="0074650E"/>
    <w:rsid w:val="00750C07"/>
    <w:rsid w:val="00752F26"/>
    <w:rsid w:val="00762A97"/>
    <w:rsid w:val="00763B2A"/>
    <w:rsid w:val="00764C30"/>
    <w:rsid w:val="00767B58"/>
    <w:rsid w:val="00770D72"/>
    <w:rsid w:val="00771DED"/>
    <w:rsid w:val="00772784"/>
    <w:rsid w:val="00775D05"/>
    <w:rsid w:val="0077738C"/>
    <w:rsid w:val="00777C81"/>
    <w:rsid w:val="00777DF1"/>
    <w:rsid w:val="007828E3"/>
    <w:rsid w:val="007836C5"/>
    <w:rsid w:val="00784A3F"/>
    <w:rsid w:val="00785095"/>
    <w:rsid w:val="00785661"/>
    <w:rsid w:val="00785A3D"/>
    <w:rsid w:val="00787370"/>
    <w:rsid w:val="007874B9"/>
    <w:rsid w:val="00787CEA"/>
    <w:rsid w:val="00790374"/>
    <w:rsid w:val="007924B0"/>
    <w:rsid w:val="007933BD"/>
    <w:rsid w:val="007938D4"/>
    <w:rsid w:val="007962A9"/>
    <w:rsid w:val="00796FFF"/>
    <w:rsid w:val="00797646"/>
    <w:rsid w:val="00797BA2"/>
    <w:rsid w:val="007A1C2E"/>
    <w:rsid w:val="007A7731"/>
    <w:rsid w:val="007A78A2"/>
    <w:rsid w:val="007A7D38"/>
    <w:rsid w:val="007B0C2B"/>
    <w:rsid w:val="007B181A"/>
    <w:rsid w:val="007B1B97"/>
    <w:rsid w:val="007B1D7D"/>
    <w:rsid w:val="007B60D4"/>
    <w:rsid w:val="007B6C8D"/>
    <w:rsid w:val="007C1D64"/>
    <w:rsid w:val="007C2967"/>
    <w:rsid w:val="007C2B9A"/>
    <w:rsid w:val="007C5A96"/>
    <w:rsid w:val="007C5DAB"/>
    <w:rsid w:val="007C6C06"/>
    <w:rsid w:val="007D412E"/>
    <w:rsid w:val="007D476C"/>
    <w:rsid w:val="007D4C8C"/>
    <w:rsid w:val="007E07B7"/>
    <w:rsid w:val="007F4EB8"/>
    <w:rsid w:val="007F6335"/>
    <w:rsid w:val="007F6D3B"/>
    <w:rsid w:val="007F71F3"/>
    <w:rsid w:val="007F7DAF"/>
    <w:rsid w:val="00800ABD"/>
    <w:rsid w:val="00800BA6"/>
    <w:rsid w:val="00803ADB"/>
    <w:rsid w:val="00805FB2"/>
    <w:rsid w:val="008104A9"/>
    <w:rsid w:val="00814FDF"/>
    <w:rsid w:val="008159ED"/>
    <w:rsid w:val="008178E5"/>
    <w:rsid w:val="00820278"/>
    <w:rsid w:val="00822C4C"/>
    <w:rsid w:val="00823681"/>
    <w:rsid w:val="0082518A"/>
    <w:rsid w:val="00831AD4"/>
    <w:rsid w:val="00831B90"/>
    <w:rsid w:val="008342AC"/>
    <w:rsid w:val="00834C90"/>
    <w:rsid w:val="00835228"/>
    <w:rsid w:val="008400DF"/>
    <w:rsid w:val="00842D20"/>
    <w:rsid w:val="008434E8"/>
    <w:rsid w:val="00843DF3"/>
    <w:rsid w:val="00851E58"/>
    <w:rsid w:val="008542B0"/>
    <w:rsid w:val="00854DC8"/>
    <w:rsid w:val="00855568"/>
    <w:rsid w:val="00860828"/>
    <w:rsid w:val="00860859"/>
    <w:rsid w:val="00861218"/>
    <w:rsid w:val="008628F8"/>
    <w:rsid w:val="00864CAF"/>
    <w:rsid w:val="00865589"/>
    <w:rsid w:val="00865FF7"/>
    <w:rsid w:val="00870065"/>
    <w:rsid w:val="0087171B"/>
    <w:rsid w:val="00871814"/>
    <w:rsid w:val="00872BD2"/>
    <w:rsid w:val="00876A6C"/>
    <w:rsid w:val="00876B81"/>
    <w:rsid w:val="00876CD7"/>
    <w:rsid w:val="00877385"/>
    <w:rsid w:val="00881BF9"/>
    <w:rsid w:val="00883676"/>
    <w:rsid w:val="00884AD5"/>
    <w:rsid w:val="00887DB3"/>
    <w:rsid w:val="008922BA"/>
    <w:rsid w:val="00892A34"/>
    <w:rsid w:val="00892EF2"/>
    <w:rsid w:val="008971EA"/>
    <w:rsid w:val="008976C3"/>
    <w:rsid w:val="008A17B4"/>
    <w:rsid w:val="008A1C5A"/>
    <w:rsid w:val="008A2FD8"/>
    <w:rsid w:val="008A309D"/>
    <w:rsid w:val="008B0690"/>
    <w:rsid w:val="008B17A3"/>
    <w:rsid w:val="008B70ED"/>
    <w:rsid w:val="008C0327"/>
    <w:rsid w:val="008C0947"/>
    <w:rsid w:val="008C1EE1"/>
    <w:rsid w:val="008C2E19"/>
    <w:rsid w:val="008C59E9"/>
    <w:rsid w:val="008C76E9"/>
    <w:rsid w:val="008D0DE0"/>
    <w:rsid w:val="008D121C"/>
    <w:rsid w:val="008D33C2"/>
    <w:rsid w:val="008D3B9C"/>
    <w:rsid w:val="008D7DD8"/>
    <w:rsid w:val="008E016E"/>
    <w:rsid w:val="008E189B"/>
    <w:rsid w:val="008E229C"/>
    <w:rsid w:val="008E3D57"/>
    <w:rsid w:val="008E452D"/>
    <w:rsid w:val="008E5F30"/>
    <w:rsid w:val="008E67AF"/>
    <w:rsid w:val="008E7053"/>
    <w:rsid w:val="008F098A"/>
    <w:rsid w:val="008F3792"/>
    <w:rsid w:val="00902516"/>
    <w:rsid w:val="0090433E"/>
    <w:rsid w:val="00905FA5"/>
    <w:rsid w:val="00906E34"/>
    <w:rsid w:val="0090734C"/>
    <w:rsid w:val="00907C85"/>
    <w:rsid w:val="00907EED"/>
    <w:rsid w:val="00912E70"/>
    <w:rsid w:val="0091455B"/>
    <w:rsid w:val="00915AE4"/>
    <w:rsid w:val="00920209"/>
    <w:rsid w:val="00923BF2"/>
    <w:rsid w:val="00925E8D"/>
    <w:rsid w:val="00926C84"/>
    <w:rsid w:val="00926EEA"/>
    <w:rsid w:val="009274DD"/>
    <w:rsid w:val="00933AD6"/>
    <w:rsid w:val="00934CA5"/>
    <w:rsid w:val="00940315"/>
    <w:rsid w:val="0094133C"/>
    <w:rsid w:val="00941F30"/>
    <w:rsid w:val="00942B53"/>
    <w:rsid w:val="009431F5"/>
    <w:rsid w:val="00944D39"/>
    <w:rsid w:val="00945761"/>
    <w:rsid w:val="00946AA5"/>
    <w:rsid w:val="00947247"/>
    <w:rsid w:val="009517DE"/>
    <w:rsid w:val="00954385"/>
    <w:rsid w:val="00954A12"/>
    <w:rsid w:val="00955092"/>
    <w:rsid w:val="009608D7"/>
    <w:rsid w:val="0096130D"/>
    <w:rsid w:val="00965E6E"/>
    <w:rsid w:val="0096651A"/>
    <w:rsid w:val="009677BE"/>
    <w:rsid w:val="00973A1B"/>
    <w:rsid w:val="00973EC7"/>
    <w:rsid w:val="00976362"/>
    <w:rsid w:val="00982AF7"/>
    <w:rsid w:val="0098486F"/>
    <w:rsid w:val="00985E7B"/>
    <w:rsid w:val="00994351"/>
    <w:rsid w:val="00994E55"/>
    <w:rsid w:val="00996E78"/>
    <w:rsid w:val="00997D53"/>
    <w:rsid w:val="00997F39"/>
    <w:rsid w:val="009A07CD"/>
    <w:rsid w:val="009A2930"/>
    <w:rsid w:val="009A7036"/>
    <w:rsid w:val="009A7F42"/>
    <w:rsid w:val="009B1E78"/>
    <w:rsid w:val="009B2E5F"/>
    <w:rsid w:val="009B4840"/>
    <w:rsid w:val="009C0579"/>
    <w:rsid w:val="009C097B"/>
    <w:rsid w:val="009C0AA4"/>
    <w:rsid w:val="009C1B54"/>
    <w:rsid w:val="009C55BE"/>
    <w:rsid w:val="009C59CD"/>
    <w:rsid w:val="009D4935"/>
    <w:rsid w:val="009D55EE"/>
    <w:rsid w:val="009D5F73"/>
    <w:rsid w:val="009E0A2F"/>
    <w:rsid w:val="009E1649"/>
    <w:rsid w:val="009E3564"/>
    <w:rsid w:val="009E570D"/>
    <w:rsid w:val="009E5B1E"/>
    <w:rsid w:val="009F23F6"/>
    <w:rsid w:val="009F6872"/>
    <w:rsid w:val="009F7811"/>
    <w:rsid w:val="00A006F0"/>
    <w:rsid w:val="00A012FF"/>
    <w:rsid w:val="00A02892"/>
    <w:rsid w:val="00A05436"/>
    <w:rsid w:val="00A10CA3"/>
    <w:rsid w:val="00A11CFA"/>
    <w:rsid w:val="00A12038"/>
    <w:rsid w:val="00A12AC8"/>
    <w:rsid w:val="00A150BB"/>
    <w:rsid w:val="00A153E6"/>
    <w:rsid w:val="00A16527"/>
    <w:rsid w:val="00A16FFC"/>
    <w:rsid w:val="00A17CDB"/>
    <w:rsid w:val="00A20981"/>
    <w:rsid w:val="00A22A28"/>
    <w:rsid w:val="00A2397F"/>
    <w:rsid w:val="00A262A0"/>
    <w:rsid w:val="00A26DDD"/>
    <w:rsid w:val="00A31372"/>
    <w:rsid w:val="00A31FCE"/>
    <w:rsid w:val="00A34528"/>
    <w:rsid w:val="00A414C1"/>
    <w:rsid w:val="00A41C23"/>
    <w:rsid w:val="00A4358A"/>
    <w:rsid w:val="00A4488C"/>
    <w:rsid w:val="00A44A15"/>
    <w:rsid w:val="00A44AE8"/>
    <w:rsid w:val="00A521E7"/>
    <w:rsid w:val="00A547CB"/>
    <w:rsid w:val="00A54E38"/>
    <w:rsid w:val="00A55861"/>
    <w:rsid w:val="00A5687E"/>
    <w:rsid w:val="00A6012B"/>
    <w:rsid w:val="00A6345E"/>
    <w:rsid w:val="00A6520B"/>
    <w:rsid w:val="00A65364"/>
    <w:rsid w:val="00A7054D"/>
    <w:rsid w:val="00A7076B"/>
    <w:rsid w:val="00A729F5"/>
    <w:rsid w:val="00A74645"/>
    <w:rsid w:val="00A76CAC"/>
    <w:rsid w:val="00A77FE8"/>
    <w:rsid w:val="00A80F35"/>
    <w:rsid w:val="00A82837"/>
    <w:rsid w:val="00A829A9"/>
    <w:rsid w:val="00A83BD8"/>
    <w:rsid w:val="00A84220"/>
    <w:rsid w:val="00A84F85"/>
    <w:rsid w:val="00A87A82"/>
    <w:rsid w:val="00A91F47"/>
    <w:rsid w:val="00A924E8"/>
    <w:rsid w:val="00A96352"/>
    <w:rsid w:val="00A96DC4"/>
    <w:rsid w:val="00A9775D"/>
    <w:rsid w:val="00A9783D"/>
    <w:rsid w:val="00A97BC8"/>
    <w:rsid w:val="00AA422A"/>
    <w:rsid w:val="00AA59DE"/>
    <w:rsid w:val="00AB1988"/>
    <w:rsid w:val="00AB5B24"/>
    <w:rsid w:val="00AC0CDC"/>
    <w:rsid w:val="00AC2B1B"/>
    <w:rsid w:val="00AC39B1"/>
    <w:rsid w:val="00AC5E08"/>
    <w:rsid w:val="00AC6019"/>
    <w:rsid w:val="00AC7038"/>
    <w:rsid w:val="00AD0062"/>
    <w:rsid w:val="00AD20C3"/>
    <w:rsid w:val="00AD2D1A"/>
    <w:rsid w:val="00AD2EF6"/>
    <w:rsid w:val="00AD44DB"/>
    <w:rsid w:val="00AD4E86"/>
    <w:rsid w:val="00AE139B"/>
    <w:rsid w:val="00AE235B"/>
    <w:rsid w:val="00AE6333"/>
    <w:rsid w:val="00AF2115"/>
    <w:rsid w:val="00AF3627"/>
    <w:rsid w:val="00AF444A"/>
    <w:rsid w:val="00AF561A"/>
    <w:rsid w:val="00AF6011"/>
    <w:rsid w:val="00B0295B"/>
    <w:rsid w:val="00B03DAD"/>
    <w:rsid w:val="00B0450B"/>
    <w:rsid w:val="00B05E83"/>
    <w:rsid w:val="00B11A51"/>
    <w:rsid w:val="00B12824"/>
    <w:rsid w:val="00B173F3"/>
    <w:rsid w:val="00B21AF4"/>
    <w:rsid w:val="00B2368A"/>
    <w:rsid w:val="00B23A42"/>
    <w:rsid w:val="00B264D2"/>
    <w:rsid w:val="00B26EE7"/>
    <w:rsid w:val="00B27CF8"/>
    <w:rsid w:val="00B3037D"/>
    <w:rsid w:val="00B30A3D"/>
    <w:rsid w:val="00B32B1B"/>
    <w:rsid w:val="00B331AC"/>
    <w:rsid w:val="00B34B36"/>
    <w:rsid w:val="00B370EC"/>
    <w:rsid w:val="00B37780"/>
    <w:rsid w:val="00B42AE7"/>
    <w:rsid w:val="00B43D32"/>
    <w:rsid w:val="00B44648"/>
    <w:rsid w:val="00B507F2"/>
    <w:rsid w:val="00B527F6"/>
    <w:rsid w:val="00B5375A"/>
    <w:rsid w:val="00B54C13"/>
    <w:rsid w:val="00B55B2E"/>
    <w:rsid w:val="00B56A33"/>
    <w:rsid w:val="00B57086"/>
    <w:rsid w:val="00B578B2"/>
    <w:rsid w:val="00B6495E"/>
    <w:rsid w:val="00B6528A"/>
    <w:rsid w:val="00B66182"/>
    <w:rsid w:val="00B67F9A"/>
    <w:rsid w:val="00B70D50"/>
    <w:rsid w:val="00B75F90"/>
    <w:rsid w:val="00B76549"/>
    <w:rsid w:val="00B772C0"/>
    <w:rsid w:val="00B77B7C"/>
    <w:rsid w:val="00B8095E"/>
    <w:rsid w:val="00B81FBC"/>
    <w:rsid w:val="00B83129"/>
    <w:rsid w:val="00B83211"/>
    <w:rsid w:val="00B85240"/>
    <w:rsid w:val="00B914E6"/>
    <w:rsid w:val="00B917EB"/>
    <w:rsid w:val="00B92AF7"/>
    <w:rsid w:val="00B92F2C"/>
    <w:rsid w:val="00B95F53"/>
    <w:rsid w:val="00B964A5"/>
    <w:rsid w:val="00BA1026"/>
    <w:rsid w:val="00BA136C"/>
    <w:rsid w:val="00BA1D8B"/>
    <w:rsid w:val="00BB1202"/>
    <w:rsid w:val="00BB18FE"/>
    <w:rsid w:val="00BB1E4B"/>
    <w:rsid w:val="00BB5F08"/>
    <w:rsid w:val="00BC065B"/>
    <w:rsid w:val="00BC2B35"/>
    <w:rsid w:val="00BC3E6C"/>
    <w:rsid w:val="00BD1171"/>
    <w:rsid w:val="00BD23ED"/>
    <w:rsid w:val="00BD324E"/>
    <w:rsid w:val="00BD4CEC"/>
    <w:rsid w:val="00BD6823"/>
    <w:rsid w:val="00BE2ECD"/>
    <w:rsid w:val="00BE66CF"/>
    <w:rsid w:val="00BF0349"/>
    <w:rsid w:val="00BF14D0"/>
    <w:rsid w:val="00BF2435"/>
    <w:rsid w:val="00BF25A1"/>
    <w:rsid w:val="00BF4C88"/>
    <w:rsid w:val="00BF51A0"/>
    <w:rsid w:val="00BF760C"/>
    <w:rsid w:val="00BF76B4"/>
    <w:rsid w:val="00BF7A30"/>
    <w:rsid w:val="00C00E5C"/>
    <w:rsid w:val="00C1148C"/>
    <w:rsid w:val="00C14342"/>
    <w:rsid w:val="00C14EB6"/>
    <w:rsid w:val="00C15F41"/>
    <w:rsid w:val="00C202DA"/>
    <w:rsid w:val="00C21E00"/>
    <w:rsid w:val="00C23FF7"/>
    <w:rsid w:val="00C25A7B"/>
    <w:rsid w:val="00C308BF"/>
    <w:rsid w:val="00C309CE"/>
    <w:rsid w:val="00C30B6B"/>
    <w:rsid w:val="00C32DD6"/>
    <w:rsid w:val="00C33C9C"/>
    <w:rsid w:val="00C34665"/>
    <w:rsid w:val="00C371D8"/>
    <w:rsid w:val="00C40957"/>
    <w:rsid w:val="00C40A43"/>
    <w:rsid w:val="00C421BB"/>
    <w:rsid w:val="00C42CB3"/>
    <w:rsid w:val="00C43675"/>
    <w:rsid w:val="00C43B0A"/>
    <w:rsid w:val="00C452E6"/>
    <w:rsid w:val="00C462E3"/>
    <w:rsid w:val="00C46F6E"/>
    <w:rsid w:val="00C50D02"/>
    <w:rsid w:val="00C51B49"/>
    <w:rsid w:val="00C52918"/>
    <w:rsid w:val="00C540A0"/>
    <w:rsid w:val="00C55ADB"/>
    <w:rsid w:val="00C61D0E"/>
    <w:rsid w:val="00C672A8"/>
    <w:rsid w:val="00C7444D"/>
    <w:rsid w:val="00C74E85"/>
    <w:rsid w:val="00C7565E"/>
    <w:rsid w:val="00C75AE8"/>
    <w:rsid w:val="00C80C18"/>
    <w:rsid w:val="00C8238C"/>
    <w:rsid w:val="00C93F3B"/>
    <w:rsid w:val="00C95349"/>
    <w:rsid w:val="00C963B2"/>
    <w:rsid w:val="00C96C65"/>
    <w:rsid w:val="00CA1264"/>
    <w:rsid w:val="00CA20F3"/>
    <w:rsid w:val="00CA2321"/>
    <w:rsid w:val="00CA2DE8"/>
    <w:rsid w:val="00CA3767"/>
    <w:rsid w:val="00CA5869"/>
    <w:rsid w:val="00CB11D4"/>
    <w:rsid w:val="00CB19FF"/>
    <w:rsid w:val="00CB2383"/>
    <w:rsid w:val="00CB4937"/>
    <w:rsid w:val="00CB61FD"/>
    <w:rsid w:val="00CB7755"/>
    <w:rsid w:val="00CC0851"/>
    <w:rsid w:val="00CC155C"/>
    <w:rsid w:val="00CC275F"/>
    <w:rsid w:val="00CC2E52"/>
    <w:rsid w:val="00CD0996"/>
    <w:rsid w:val="00CE0042"/>
    <w:rsid w:val="00CE02E1"/>
    <w:rsid w:val="00CF044C"/>
    <w:rsid w:val="00CF1703"/>
    <w:rsid w:val="00CF2741"/>
    <w:rsid w:val="00CF550F"/>
    <w:rsid w:val="00CF56DB"/>
    <w:rsid w:val="00CF6145"/>
    <w:rsid w:val="00D07BC1"/>
    <w:rsid w:val="00D12709"/>
    <w:rsid w:val="00D1710E"/>
    <w:rsid w:val="00D24754"/>
    <w:rsid w:val="00D2688F"/>
    <w:rsid w:val="00D3087C"/>
    <w:rsid w:val="00D36A44"/>
    <w:rsid w:val="00D40235"/>
    <w:rsid w:val="00D41280"/>
    <w:rsid w:val="00D44077"/>
    <w:rsid w:val="00D44F4F"/>
    <w:rsid w:val="00D462E4"/>
    <w:rsid w:val="00D47CB6"/>
    <w:rsid w:val="00D504AD"/>
    <w:rsid w:val="00D52A45"/>
    <w:rsid w:val="00D56C5E"/>
    <w:rsid w:val="00D56DEF"/>
    <w:rsid w:val="00D60636"/>
    <w:rsid w:val="00D60772"/>
    <w:rsid w:val="00D6166F"/>
    <w:rsid w:val="00D6257B"/>
    <w:rsid w:val="00D63497"/>
    <w:rsid w:val="00D65A36"/>
    <w:rsid w:val="00D66540"/>
    <w:rsid w:val="00D672EE"/>
    <w:rsid w:val="00D7116E"/>
    <w:rsid w:val="00D74587"/>
    <w:rsid w:val="00D764F9"/>
    <w:rsid w:val="00D82DD2"/>
    <w:rsid w:val="00D865C8"/>
    <w:rsid w:val="00D87309"/>
    <w:rsid w:val="00D90FF8"/>
    <w:rsid w:val="00D94D74"/>
    <w:rsid w:val="00DA081B"/>
    <w:rsid w:val="00DA75C7"/>
    <w:rsid w:val="00DB6B55"/>
    <w:rsid w:val="00DC0BD4"/>
    <w:rsid w:val="00DC18FB"/>
    <w:rsid w:val="00DC3A99"/>
    <w:rsid w:val="00DC3D7A"/>
    <w:rsid w:val="00DC60DB"/>
    <w:rsid w:val="00DD086C"/>
    <w:rsid w:val="00DD1AED"/>
    <w:rsid w:val="00DD37DF"/>
    <w:rsid w:val="00DD46E3"/>
    <w:rsid w:val="00DD7D0C"/>
    <w:rsid w:val="00DE1721"/>
    <w:rsid w:val="00DE1EFB"/>
    <w:rsid w:val="00DE28A0"/>
    <w:rsid w:val="00DE2F84"/>
    <w:rsid w:val="00DE390D"/>
    <w:rsid w:val="00DE5A7E"/>
    <w:rsid w:val="00DE7924"/>
    <w:rsid w:val="00DE7C00"/>
    <w:rsid w:val="00DE7FB4"/>
    <w:rsid w:val="00DF009A"/>
    <w:rsid w:val="00DF0344"/>
    <w:rsid w:val="00DF3AB4"/>
    <w:rsid w:val="00DF543E"/>
    <w:rsid w:val="00DF58F0"/>
    <w:rsid w:val="00DF5A4F"/>
    <w:rsid w:val="00E01E0B"/>
    <w:rsid w:val="00E02E75"/>
    <w:rsid w:val="00E043DD"/>
    <w:rsid w:val="00E04F5E"/>
    <w:rsid w:val="00E051F7"/>
    <w:rsid w:val="00E13437"/>
    <w:rsid w:val="00E163A7"/>
    <w:rsid w:val="00E1791C"/>
    <w:rsid w:val="00E201F5"/>
    <w:rsid w:val="00E21855"/>
    <w:rsid w:val="00E252A5"/>
    <w:rsid w:val="00E30833"/>
    <w:rsid w:val="00E30B98"/>
    <w:rsid w:val="00E30DA2"/>
    <w:rsid w:val="00E31D45"/>
    <w:rsid w:val="00E31DF8"/>
    <w:rsid w:val="00E33E2F"/>
    <w:rsid w:val="00E35083"/>
    <w:rsid w:val="00E35A97"/>
    <w:rsid w:val="00E406E1"/>
    <w:rsid w:val="00E4097B"/>
    <w:rsid w:val="00E445B9"/>
    <w:rsid w:val="00E500BA"/>
    <w:rsid w:val="00E50AED"/>
    <w:rsid w:val="00E50E80"/>
    <w:rsid w:val="00E53FA2"/>
    <w:rsid w:val="00E6034B"/>
    <w:rsid w:val="00E6180C"/>
    <w:rsid w:val="00E64CCE"/>
    <w:rsid w:val="00E650A1"/>
    <w:rsid w:val="00E65CFF"/>
    <w:rsid w:val="00E66CD6"/>
    <w:rsid w:val="00E66DF6"/>
    <w:rsid w:val="00E704F4"/>
    <w:rsid w:val="00E73975"/>
    <w:rsid w:val="00E74F72"/>
    <w:rsid w:val="00E80944"/>
    <w:rsid w:val="00E80B29"/>
    <w:rsid w:val="00E80CF5"/>
    <w:rsid w:val="00E84121"/>
    <w:rsid w:val="00E852D7"/>
    <w:rsid w:val="00E85988"/>
    <w:rsid w:val="00E908E2"/>
    <w:rsid w:val="00E90C37"/>
    <w:rsid w:val="00E915B2"/>
    <w:rsid w:val="00E91BE2"/>
    <w:rsid w:val="00E944B8"/>
    <w:rsid w:val="00E94869"/>
    <w:rsid w:val="00EA035F"/>
    <w:rsid w:val="00EA5E08"/>
    <w:rsid w:val="00EA6553"/>
    <w:rsid w:val="00EA6835"/>
    <w:rsid w:val="00EA7D5F"/>
    <w:rsid w:val="00EB261B"/>
    <w:rsid w:val="00EB30B5"/>
    <w:rsid w:val="00EB4045"/>
    <w:rsid w:val="00EB44DD"/>
    <w:rsid w:val="00EB511A"/>
    <w:rsid w:val="00EB69DA"/>
    <w:rsid w:val="00EC4A66"/>
    <w:rsid w:val="00EC5CDE"/>
    <w:rsid w:val="00EC7D7B"/>
    <w:rsid w:val="00ED0AC0"/>
    <w:rsid w:val="00ED1512"/>
    <w:rsid w:val="00ED17D3"/>
    <w:rsid w:val="00ED27A2"/>
    <w:rsid w:val="00ED470C"/>
    <w:rsid w:val="00ED7883"/>
    <w:rsid w:val="00ED7B83"/>
    <w:rsid w:val="00EE2F36"/>
    <w:rsid w:val="00EE30F2"/>
    <w:rsid w:val="00EE363D"/>
    <w:rsid w:val="00EE3DA7"/>
    <w:rsid w:val="00EE4A09"/>
    <w:rsid w:val="00EE5176"/>
    <w:rsid w:val="00EE6851"/>
    <w:rsid w:val="00EE7122"/>
    <w:rsid w:val="00EF0919"/>
    <w:rsid w:val="00EF2947"/>
    <w:rsid w:val="00EF3253"/>
    <w:rsid w:val="00EF72E6"/>
    <w:rsid w:val="00EF7BF4"/>
    <w:rsid w:val="00F0064A"/>
    <w:rsid w:val="00F02043"/>
    <w:rsid w:val="00F04853"/>
    <w:rsid w:val="00F0690D"/>
    <w:rsid w:val="00F0717A"/>
    <w:rsid w:val="00F14010"/>
    <w:rsid w:val="00F14286"/>
    <w:rsid w:val="00F15A9E"/>
    <w:rsid w:val="00F15D6B"/>
    <w:rsid w:val="00F17C26"/>
    <w:rsid w:val="00F20C88"/>
    <w:rsid w:val="00F221F5"/>
    <w:rsid w:val="00F225C9"/>
    <w:rsid w:val="00F23B10"/>
    <w:rsid w:val="00F250AE"/>
    <w:rsid w:val="00F250C6"/>
    <w:rsid w:val="00F253F7"/>
    <w:rsid w:val="00F3358F"/>
    <w:rsid w:val="00F404F5"/>
    <w:rsid w:val="00F41D31"/>
    <w:rsid w:val="00F41DE2"/>
    <w:rsid w:val="00F45502"/>
    <w:rsid w:val="00F465B4"/>
    <w:rsid w:val="00F47C1F"/>
    <w:rsid w:val="00F47DDA"/>
    <w:rsid w:val="00F57B20"/>
    <w:rsid w:val="00F6012C"/>
    <w:rsid w:val="00F62F4B"/>
    <w:rsid w:val="00F64C5E"/>
    <w:rsid w:val="00F6598E"/>
    <w:rsid w:val="00F70D3A"/>
    <w:rsid w:val="00F73552"/>
    <w:rsid w:val="00F74EAC"/>
    <w:rsid w:val="00F809DB"/>
    <w:rsid w:val="00F93FAB"/>
    <w:rsid w:val="00F95B14"/>
    <w:rsid w:val="00F978A1"/>
    <w:rsid w:val="00F9796A"/>
    <w:rsid w:val="00FA1F30"/>
    <w:rsid w:val="00FA2629"/>
    <w:rsid w:val="00FA28D9"/>
    <w:rsid w:val="00FA42E0"/>
    <w:rsid w:val="00FA5899"/>
    <w:rsid w:val="00FA61DC"/>
    <w:rsid w:val="00FA65A8"/>
    <w:rsid w:val="00FB31DE"/>
    <w:rsid w:val="00FB361A"/>
    <w:rsid w:val="00FB3AAF"/>
    <w:rsid w:val="00FB3C9E"/>
    <w:rsid w:val="00FB452F"/>
    <w:rsid w:val="00FB552B"/>
    <w:rsid w:val="00FB6357"/>
    <w:rsid w:val="00FB6701"/>
    <w:rsid w:val="00FB71DD"/>
    <w:rsid w:val="00FB75C6"/>
    <w:rsid w:val="00FC172F"/>
    <w:rsid w:val="00FC23AA"/>
    <w:rsid w:val="00FD335D"/>
    <w:rsid w:val="00FD56FE"/>
    <w:rsid w:val="00FD6DE3"/>
    <w:rsid w:val="00FE27D1"/>
    <w:rsid w:val="00FE3EAA"/>
    <w:rsid w:val="00FE4CAB"/>
    <w:rsid w:val="00FE6427"/>
    <w:rsid w:val="00FE65EE"/>
    <w:rsid w:val="00FE6736"/>
    <w:rsid w:val="00FF29D0"/>
    <w:rsid w:val="00FF37BE"/>
    <w:rsid w:val="00FF673F"/>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271D3E"/>
  <w15:chartTrackingRefBased/>
  <w15:docId w15:val="{5B2EB06B-46C0-4EC1-9F6D-6A827609A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202307"/>
    <w:pPr>
      <w:keepNext/>
      <w:keepLines/>
      <w:numPr>
        <w:numId w:val="14"/>
      </w:numPr>
      <w:spacing w:before="240" w:after="0"/>
      <w:ind w:left="720"/>
      <w:jc w:val="center"/>
      <w:outlineLvl w:val="0"/>
    </w:pPr>
    <w:rPr>
      <w:rFonts w:ascii="Times New Roman" w:eastAsiaTheme="majorEastAsia" w:hAnsi="Times New Roman" w:cstheme="majorBidi"/>
      <w:b/>
      <w:color w:val="000000" w:themeColor="text1"/>
      <w:sz w:val="28"/>
      <w:szCs w:val="32"/>
    </w:rPr>
  </w:style>
  <w:style w:type="paragraph" w:styleId="Ttulo2">
    <w:name w:val="heading 2"/>
    <w:basedOn w:val="Normal"/>
    <w:next w:val="Normal"/>
    <w:link w:val="Ttulo2Car"/>
    <w:unhideWhenUsed/>
    <w:qFormat/>
    <w:rsid w:val="00231E01"/>
    <w:pPr>
      <w:keepNext/>
      <w:keepLines/>
      <w:spacing w:before="40" w:after="0" w:line="240" w:lineRule="auto"/>
      <w:outlineLvl w:val="1"/>
    </w:pPr>
    <w:rPr>
      <w:rFonts w:ascii="Times New Roman" w:eastAsiaTheme="majorEastAsia" w:hAnsi="Times New Roman" w:cstheme="majorBidi"/>
      <w:b/>
      <w:sz w:val="26"/>
      <w:szCs w:val="26"/>
      <w:lang w:val="es-ES_tradnl"/>
    </w:rPr>
  </w:style>
  <w:style w:type="paragraph" w:styleId="Ttulo3">
    <w:name w:val="heading 3"/>
    <w:basedOn w:val="Normal"/>
    <w:next w:val="Normal"/>
    <w:link w:val="Ttulo3Car"/>
    <w:unhideWhenUsed/>
    <w:qFormat/>
    <w:rsid w:val="00231E01"/>
    <w:pPr>
      <w:keepNext/>
      <w:keepLines/>
      <w:spacing w:before="240" w:after="24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nhideWhenUsed/>
    <w:qFormat/>
    <w:rsid w:val="00B5375A"/>
    <w:pPr>
      <w:keepNext/>
      <w:keepLines/>
      <w:spacing w:before="40" w:after="0" w:line="240" w:lineRule="auto"/>
      <w:outlineLvl w:val="3"/>
    </w:pPr>
    <w:rPr>
      <w:rFonts w:asciiTheme="majorHAnsi" w:eastAsiaTheme="majorEastAsia" w:hAnsiTheme="majorHAnsi" w:cstheme="majorBidi"/>
      <w:i/>
      <w:iCs/>
      <w:color w:val="A5A5A5" w:themeColor="accent1" w:themeShade="BF"/>
      <w:sz w:val="24"/>
      <w:szCs w:val="24"/>
      <w:lang w:val="es-ES_tradnl"/>
    </w:rPr>
  </w:style>
  <w:style w:type="paragraph" w:styleId="Ttulo5">
    <w:name w:val="heading 5"/>
    <w:basedOn w:val="Normal"/>
    <w:next w:val="Normal"/>
    <w:link w:val="Ttulo5Car"/>
    <w:unhideWhenUsed/>
    <w:qFormat/>
    <w:rsid w:val="00B5375A"/>
    <w:pPr>
      <w:keepNext/>
      <w:keepLines/>
      <w:spacing w:before="40" w:after="0" w:line="240" w:lineRule="auto"/>
      <w:outlineLvl w:val="4"/>
    </w:pPr>
    <w:rPr>
      <w:rFonts w:asciiTheme="majorHAnsi" w:eastAsiaTheme="majorEastAsia" w:hAnsiTheme="majorHAnsi" w:cstheme="majorBidi"/>
      <w:color w:val="A5A5A5" w:themeColor="accent1" w:themeShade="BF"/>
      <w:sz w:val="24"/>
      <w:szCs w:val="24"/>
      <w:lang w:val="es-ES_tradnl"/>
    </w:rPr>
  </w:style>
  <w:style w:type="paragraph" w:styleId="Ttulo6">
    <w:name w:val="heading 6"/>
    <w:basedOn w:val="Normal"/>
    <w:next w:val="Normal"/>
    <w:link w:val="Ttulo6Car"/>
    <w:rsid w:val="00143DF1"/>
    <w:pPr>
      <w:keepNext/>
      <w:keepLines/>
      <w:spacing w:before="200" w:after="40" w:line="276" w:lineRule="auto"/>
      <w:outlineLvl w:val="5"/>
    </w:pPr>
    <w:rPr>
      <w:rFonts w:ascii="Calibri" w:eastAsia="Calibri" w:hAnsi="Calibri" w:cs="Calibri"/>
      <w:b/>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02307"/>
    <w:rPr>
      <w:rFonts w:ascii="Times New Roman" w:eastAsiaTheme="majorEastAsia" w:hAnsi="Times New Roman" w:cstheme="majorBidi"/>
      <w:b/>
      <w:color w:val="000000" w:themeColor="text1"/>
      <w:sz w:val="28"/>
      <w:szCs w:val="32"/>
    </w:rPr>
  </w:style>
  <w:style w:type="character" w:customStyle="1" w:styleId="Ttulo2Car">
    <w:name w:val="Título 2 Car"/>
    <w:basedOn w:val="Fuentedeprrafopredeter"/>
    <w:link w:val="Ttulo2"/>
    <w:rsid w:val="00231E01"/>
    <w:rPr>
      <w:rFonts w:ascii="Times New Roman" w:eastAsiaTheme="majorEastAsia" w:hAnsi="Times New Roman" w:cstheme="majorBidi"/>
      <w:b/>
      <w:sz w:val="26"/>
      <w:szCs w:val="26"/>
      <w:lang w:val="es-ES_tradnl"/>
    </w:rPr>
  </w:style>
  <w:style w:type="character" w:customStyle="1" w:styleId="Ttulo3Car">
    <w:name w:val="Título 3 Car"/>
    <w:basedOn w:val="Fuentedeprrafopredeter"/>
    <w:link w:val="Ttulo3"/>
    <w:rsid w:val="00231E01"/>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B5375A"/>
    <w:rPr>
      <w:rFonts w:asciiTheme="majorHAnsi" w:eastAsiaTheme="majorEastAsia" w:hAnsiTheme="majorHAnsi" w:cstheme="majorBidi"/>
      <w:i/>
      <w:iCs/>
      <w:color w:val="A5A5A5" w:themeColor="accent1" w:themeShade="BF"/>
      <w:sz w:val="24"/>
      <w:szCs w:val="24"/>
      <w:lang w:val="es-ES_tradnl"/>
    </w:rPr>
  </w:style>
  <w:style w:type="character" w:customStyle="1" w:styleId="Ttulo5Car">
    <w:name w:val="Título 5 Car"/>
    <w:basedOn w:val="Fuentedeprrafopredeter"/>
    <w:link w:val="Ttulo5"/>
    <w:uiPriority w:val="9"/>
    <w:rsid w:val="00B5375A"/>
    <w:rPr>
      <w:rFonts w:asciiTheme="majorHAnsi" w:eastAsiaTheme="majorEastAsia" w:hAnsiTheme="majorHAnsi" w:cstheme="majorBidi"/>
      <w:color w:val="A5A5A5" w:themeColor="accent1" w:themeShade="BF"/>
      <w:sz w:val="24"/>
      <w:szCs w:val="24"/>
      <w:lang w:val="es-ES_tradnl"/>
    </w:rPr>
  </w:style>
  <w:style w:type="paragraph" w:styleId="Sinespaciado">
    <w:name w:val="No Spacing"/>
    <w:uiPriority w:val="1"/>
    <w:qFormat/>
    <w:rsid w:val="00B2368A"/>
    <w:pPr>
      <w:spacing w:after="0" w:line="240" w:lineRule="auto"/>
    </w:pPr>
  </w:style>
  <w:style w:type="paragraph" w:customStyle="1" w:styleId="Default">
    <w:name w:val="Default"/>
    <w:rsid w:val="00DE390D"/>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ario">
    <w:name w:val="annotation reference"/>
    <w:basedOn w:val="Fuentedeprrafopredeter"/>
    <w:uiPriority w:val="99"/>
    <w:semiHidden/>
    <w:unhideWhenUsed/>
    <w:rsid w:val="009C59CD"/>
    <w:rPr>
      <w:sz w:val="16"/>
      <w:szCs w:val="16"/>
    </w:rPr>
  </w:style>
  <w:style w:type="paragraph" w:styleId="Textocomentario">
    <w:name w:val="annotation text"/>
    <w:basedOn w:val="Normal"/>
    <w:link w:val="TextocomentarioCar"/>
    <w:uiPriority w:val="99"/>
    <w:unhideWhenUsed/>
    <w:rsid w:val="009C59CD"/>
    <w:pPr>
      <w:spacing w:line="240" w:lineRule="auto"/>
    </w:pPr>
    <w:rPr>
      <w:sz w:val="20"/>
      <w:szCs w:val="20"/>
    </w:rPr>
  </w:style>
  <w:style w:type="character" w:customStyle="1" w:styleId="TextocomentarioCar">
    <w:name w:val="Texto comentario Car"/>
    <w:basedOn w:val="Fuentedeprrafopredeter"/>
    <w:link w:val="Textocomentario"/>
    <w:uiPriority w:val="99"/>
    <w:rsid w:val="009C59CD"/>
    <w:rPr>
      <w:sz w:val="20"/>
      <w:szCs w:val="20"/>
    </w:rPr>
  </w:style>
  <w:style w:type="paragraph" w:styleId="Asuntodelcomentario">
    <w:name w:val="annotation subject"/>
    <w:basedOn w:val="Textocomentario"/>
    <w:next w:val="Textocomentario"/>
    <w:link w:val="AsuntodelcomentarioCar"/>
    <w:uiPriority w:val="99"/>
    <w:semiHidden/>
    <w:unhideWhenUsed/>
    <w:rsid w:val="009C59CD"/>
    <w:rPr>
      <w:b/>
      <w:bCs/>
    </w:rPr>
  </w:style>
  <w:style w:type="character" w:customStyle="1" w:styleId="AsuntodelcomentarioCar">
    <w:name w:val="Asunto del comentario Car"/>
    <w:basedOn w:val="TextocomentarioCar"/>
    <w:link w:val="Asuntodelcomentario"/>
    <w:uiPriority w:val="99"/>
    <w:semiHidden/>
    <w:rsid w:val="009C59CD"/>
    <w:rPr>
      <w:b/>
      <w:bCs/>
      <w:sz w:val="20"/>
      <w:szCs w:val="20"/>
    </w:rPr>
  </w:style>
  <w:style w:type="paragraph" w:styleId="Textodeglobo">
    <w:name w:val="Balloon Text"/>
    <w:basedOn w:val="Normal"/>
    <w:link w:val="TextodegloboCar"/>
    <w:uiPriority w:val="99"/>
    <w:semiHidden/>
    <w:unhideWhenUsed/>
    <w:rsid w:val="009C59C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C59CD"/>
    <w:rPr>
      <w:rFonts w:ascii="Segoe UI" w:hAnsi="Segoe UI" w:cs="Segoe UI"/>
      <w:sz w:val="18"/>
      <w:szCs w:val="18"/>
    </w:rPr>
  </w:style>
  <w:style w:type="character" w:styleId="Hipervnculo">
    <w:name w:val="Hyperlink"/>
    <w:basedOn w:val="Fuentedeprrafopredeter"/>
    <w:uiPriority w:val="99"/>
    <w:unhideWhenUsed/>
    <w:rsid w:val="005F3F95"/>
    <w:rPr>
      <w:color w:val="0000FF"/>
      <w:u w:val="single"/>
    </w:rPr>
  </w:style>
  <w:style w:type="paragraph" w:styleId="Prrafodelista">
    <w:name w:val="List Paragraph"/>
    <w:basedOn w:val="Normal"/>
    <w:uiPriority w:val="34"/>
    <w:qFormat/>
    <w:rsid w:val="000F464A"/>
    <w:pPr>
      <w:ind w:left="720"/>
      <w:contextualSpacing/>
    </w:pPr>
  </w:style>
  <w:style w:type="paragraph" w:styleId="Descripcin">
    <w:name w:val="caption"/>
    <w:basedOn w:val="Normal"/>
    <w:next w:val="Normal"/>
    <w:uiPriority w:val="35"/>
    <w:unhideWhenUsed/>
    <w:qFormat/>
    <w:rsid w:val="00EE6851"/>
    <w:pPr>
      <w:spacing w:after="200" w:line="240" w:lineRule="auto"/>
    </w:pPr>
    <w:rPr>
      <w:i/>
      <w:iCs/>
      <w:color w:val="000000" w:themeColor="text2"/>
      <w:sz w:val="18"/>
      <w:szCs w:val="18"/>
    </w:rPr>
  </w:style>
  <w:style w:type="table" w:styleId="Tablaconcuadrcula">
    <w:name w:val="Table Grid"/>
    <w:basedOn w:val="Tablanormal"/>
    <w:uiPriority w:val="59"/>
    <w:rsid w:val="006F0D0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6F0D0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E7C00"/>
    <w:pPr>
      <w:outlineLvl w:val="9"/>
    </w:pPr>
    <w:rPr>
      <w:lang w:eastAsia="es-CR"/>
    </w:rPr>
  </w:style>
  <w:style w:type="paragraph" w:styleId="TDC2">
    <w:name w:val="toc 2"/>
    <w:basedOn w:val="Normal"/>
    <w:next w:val="Normal"/>
    <w:autoRedefine/>
    <w:uiPriority w:val="39"/>
    <w:unhideWhenUsed/>
    <w:rsid w:val="00B76549"/>
    <w:pPr>
      <w:tabs>
        <w:tab w:val="right" w:leader="dot" w:pos="9350"/>
      </w:tabs>
      <w:spacing w:after="100"/>
      <w:ind w:left="220"/>
      <w:jc w:val="both"/>
    </w:pPr>
    <w:rPr>
      <w:rFonts w:eastAsiaTheme="minorEastAsia" w:cs="Times New Roman"/>
      <w:lang w:eastAsia="es-CR"/>
    </w:rPr>
  </w:style>
  <w:style w:type="paragraph" w:styleId="TDC1">
    <w:name w:val="toc 1"/>
    <w:basedOn w:val="Normal"/>
    <w:next w:val="Normal"/>
    <w:autoRedefine/>
    <w:uiPriority w:val="39"/>
    <w:unhideWhenUsed/>
    <w:rsid w:val="003A006D"/>
    <w:pPr>
      <w:tabs>
        <w:tab w:val="left" w:pos="450"/>
        <w:tab w:val="right" w:leader="dot" w:pos="9350"/>
      </w:tabs>
      <w:spacing w:after="100" w:line="360" w:lineRule="auto"/>
      <w:jc w:val="both"/>
    </w:pPr>
    <w:rPr>
      <w:rFonts w:ascii="Times New Roman" w:eastAsiaTheme="minorEastAsia" w:hAnsi="Times New Roman" w:cs="Times New Roman"/>
      <w:noProof/>
      <w:lang w:eastAsia="es-CR"/>
    </w:rPr>
  </w:style>
  <w:style w:type="paragraph" w:styleId="TDC3">
    <w:name w:val="toc 3"/>
    <w:basedOn w:val="Normal"/>
    <w:next w:val="Normal"/>
    <w:autoRedefine/>
    <w:uiPriority w:val="39"/>
    <w:unhideWhenUsed/>
    <w:rsid w:val="00DE7C00"/>
    <w:pPr>
      <w:spacing w:after="100"/>
      <w:ind w:left="440"/>
    </w:pPr>
    <w:rPr>
      <w:rFonts w:eastAsiaTheme="minorEastAsia" w:cs="Times New Roman"/>
      <w:lang w:eastAsia="es-CR"/>
    </w:rPr>
  </w:style>
  <w:style w:type="character" w:customStyle="1" w:styleId="viiyi">
    <w:name w:val="viiyi"/>
    <w:basedOn w:val="Fuentedeprrafopredeter"/>
    <w:rsid w:val="00997D53"/>
  </w:style>
  <w:style w:type="character" w:customStyle="1" w:styleId="jlqj4b">
    <w:name w:val="jlqj4b"/>
    <w:basedOn w:val="Fuentedeprrafopredeter"/>
    <w:rsid w:val="00997D53"/>
  </w:style>
  <w:style w:type="character" w:customStyle="1" w:styleId="fontstyle01">
    <w:name w:val="fontstyle01"/>
    <w:basedOn w:val="Fuentedeprrafopredeter"/>
    <w:rsid w:val="00312BE3"/>
    <w:rPr>
      <w:rFonts w:ascii="AdvPS9B2B" w:hAnsi="AdvPS9B2B" w:hint="default"/>
      <w:b w:val="0"/>
      <w:bCs w:val="0"/>
      <w:i w:val="0"/>
      <w:iCs w:val="0"/>
      <w:color w:val="242021"/>
      <w:sz w:val="18"/>
      <w:szCs w:val="18"/>
    </w:rPr>
  </w:style>
  <w:style w:type="paragraph" w:styleId="Encabezado">
    <w:name w:val="header"/>
    <w:basedOn w:val="Normal"/>
    <w:link w:val="EncabezadoCar"/>
    <w:uiPriority w:val="99"/>
    <w:unhideWhenUsed/>
    <w:rsid w:val="00B5375A"/>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B5375A"/>
    <w:rPr>
      <w:sz w:val="24"/>
      <w:szCs w:val="24"/>
      <w:lang w:val="es-ES_tradnl"/>
    </w:rPr>
  </w:style>
  <w:style w:type="paragraph" w:styleId="Piedepgina">
    <w:name w:val="footer"/>
    <w:basedOn w:val="Normal"/>
    <w:link w:val="PiedepginaCar"/>
    <w:uiPriority w:val="99"/>
    <w:unhideWhenUsed/>
    <w:rsid w:val="00B5375A"/>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B5375A"/>
    <w:rPr>
      <w:sz w:val="24"/>
      <w:szCs w:val="24"/>
      <w:lang w:val="es-ES_tradnl"/>
    </w:rPr>
  </w:style>
  <w:style w:type="paragraph" w:customStyle="1" w:styleId="Pa9">
    <w:name w:val="Pa9"/>
    <w:basedOn w:val="Normal"/>
    <w:next w:val="Normal"/>
    <w:uiPriority w:val="99"/>
    <w:rsid w:val="00B5375A"/>
    <w:pPr>
      <w:autoSpaceDE w:val="0"/>
      <w:autoSpaceDN w:val="0"/>
      <w:adjustRightInd w:val="0"/>
      <w:spacing w:after="0" w:line="161" w:lineRule="atLeast"/>
    </w:pPr>
    <w:rPr>
      <w:rFonts w:ascii="Calibri" w:hAnsi="Calibri"/>
      <w:sz w:val="24"/>
      <w:szCs w:val="24"/>
    </w:rPr>
  </w:style>
  <w:style w:type="character" w:customStyle="1" w:styleId="HTMLconformatoprevioCar">
    <w:name w:val="HTML con formato previo Car"/>
    <w:basedOn w:val="Fuentedeprrafopredeter"/>
    <w:link w:val="HTMLconformatoprevio"/>
    <w:uiPriority w:val="99"/>
    <w:semiHidden/>
    <w:rsid w:val="00B5375A"/>
    <w:rPr>
      <w:rFonts w:ascii="Courier New" w:eastAsia="Times New Roman" w:hAnsi="Courier New" w:cs="Courier New"/>
      <w:sz w:val="20"/>
      <w:szCs w:val="20"/>
      <w:lang w:eastAsia="es-CR"/>
    </w:rPr>
  </w:style>
  <w:style w:type="paragraph" w:styleId="HTMLconformatoprevio">
    <w:name w:val="HTML Preformatted"/>
    <w:basedOn w:val="Normal"/>
    <w:link w:val="HTMLconformatoprevioCar"/>
    <w:uiPriority w:val="99"/>
    <w:semiHidden/>
    <w:unhideWhenUsed/>
    <w:rsid w:val="00B537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R"/>
    </w:rPr>
  </w:style>
  <w:style w:type="paragraph" w:customStyle="1" w:styleId="Correspondencedetails">
    <w:name w:val="Correspondence details"/>
    <w:basedOn w:val="Normal"/>
    <w:qFormat/>
    <w:rsid w:val="00B5375A"/>
    <w:pPr>
      <w:spacing w:before="240" w:after="0" w:line="360" w:lineRule="auto"/>
    </w:pPr>
    <w:rPr>
      <w:rFonts w:ascii="Times New Roman" w:eastAsia="Times New Roman" w:hAnsi="Times New Roman" w:cs="Times New Roman"/>
      <w:sz w:val="24"/>
      <w:szCs w:val="24"/>
      <w:lang w:val="en-GB" w:eastAsia="en-GB"/>
    </w:rPr>
  </w:style>
  <w:style w:type="character" w:customStyle="1" w:styleId="gd15mcfceub">
    <w:name w:val="gd15mcfceub"/>
    <w:basedOn w:val="Fuentedeprrafopredeter"/>
    <w:rsid w:val="00B5375A"/>
  </w:style>
  <w:style w:type="character" w:customStyle="1" w:styleId="gmail-margin-end">
    <w:name w:val="gmail-margin-end"/>
    <w:basedOn w:val="Fuentedeprrafopredeter"/>
    <w:rsid w:val="00B5375A"/>
  </w:style>
  <w:style w:type="paragraph" w:customStyle="1" w:styleId="pf0">
    <w:name w:val="pf0"/>
    <w:basedOn w:val="Normal"/>
    <w:rsid w:val="00B5375A"/>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cf01">
    <w:name w:val="cf01"/>
    <w:basedOn w:val="Fuentedeprrafopredeter"/>
    <w:rsid w:val="00B5375A"/>
    <w:rPr>
      <w:rFonts w:ascii="Segoe UI" w:hAnsi="Segoe UI" w:cs="Segoe UI" w:hint="default"/>
      <w:sz w:val="18"/>
      <w:szCs w:val="18"/>
    </w:rPr>
  </w:style>
  <w:style w:type="paragraph" w:styleId="Lista">
    <w:name w:val="List"/>
    <w:basedOn w:val="Normal"/>
    <w:uiPriority w:val="99"/>
    <w:unhideWhenUsed/>
    <w:rsid w:val="00B5375A"/>
    <w:pPr>
      <w:spacing w:after="0" w:line="240" w:lineRule="auto"/>
      <w:ind w:left="283" w:hanging="283"/>
      <w:contextualSpacing/>
    </w:pPr>
    <w:rPr>
      <w:sz w:val="24"/>
      <w:szCs w:val="24"/>
      <w:lang w:val="es-ES_tradnl"/>
    </w:rPr>
  </w:style>
  <w:style w:type="paragraph" w:styleId="Textoindependiente">
    <w:name w:val="Body Text"/>
    <w:basedOn w:val="Normal"/>
    <w:link w:val="TextoindependienteCar"/>
    <w:uiPriority w:val="99"/>
    <w:unhideWhenUsed/>
    <w:rsid w:val="00B5375A"/>
    <w:pPr>
      <w:spacing w:after="120" w:line="240" w:lineRule="auto"/>
    </w:pPr>
    <w:rPr>
      <w:sz w:val="24"/>
      <w:szCs w:val="24"/>
      <w:lang w:val="es-ES_tradnl"/>
    </w:rPr>
  </w:style>
  <w:style w:type="character" w:customStyle="1" w:styleId="TextoindependienteCar">
    <w:name w:val="Texto independiente Car"/>
    <w:basedOn w:val="Fuentedeprrafopredeter"/>
    <w:link w:val="Textoindependiente"/>
    <w:uiPriority w:val="99"/>
    <w:rsid w:val="00B5375A"/>
    <w:rPr>
      <w:sz w:val="24"/>
      <w:szCs w:val="24"/>
      <w:lang w:val="es-ES_tradnl"/>
    </w:rPr>
  </w:style>
  <w:style w:type="paragraph" w:styleId="Textoindependienteprimerasangra">
    <w:name w:val="Body Text First Indent"/>
    <w:basedOn w:val="Textoindependiente"/>
    <w:link w:val="TextoindependienteprimerasangraCar"/>
    <w:uiPriority w:val="99"/>
    <w:unhideWhenUsed/>
    <w:rsid w:val="00B5375A"/>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B5375A"/>
    <w:rPr>
      <w:sz w:val="24"/>
      <w:szCs w:val="24"/>
      <w:lang w:val="es-ES_tradnl"/>
    </w:rPr>
  </w:style>
  <w:style w:type="character" w:customStyle="1" w:styleId="q4iawc">
    <w:name w:val="q4iawc"/>
    <w:basedOn w:val="Fuentedeprrafopredeter"/>
    <w:rsid w:val="001E52B0"/>
  </w:style>
  <w:style w:type="character" w:customStyle="1" w:styleId="UnresolvedMention">
    <w:name w:val="Unresolved Mention"/>
    <w:basedOn w:val="Fuentedeprrafopredeter"/>
    <w:uiPriority w:val="99"/>
    <w:semiHidden/>
    <w:unhideWhenUsed/>
    <w:rsid w:val="00EE2F36"/>
    <w:rPr>
      <w:color w:val="605E5C"/>
      <w:shd w:val="clear" w:color="auto" w:fill="E1DFDD"/>
    </w:rPr>
  </w:style>
  <w:style w:type="paragraph" w:customStyle="1" w:styleId="Style1">
    <w:name w:val="Style1"/>
    <w:basedOn w:val="Normal"/>
    <w:link w:val="Style1Char"/>
    <w:qFormat/>
    <w:rsid w:val="00954A12"/>
    <w:pPr>
      <w:jc w:val="both"/>
    </w:pPr>
    <w:rPr>
      <w:rFonts w:ascii="Times New Roman" w:hAnsi="Times New Roman" w:cs="Times New Roman"/>
      <w:lang w:val="en-US"/>
    </w:rPr>
  </w:style>
  <w:style w:type="character" w:customStyle="1" w:styleId="Style1Char">
    <w:name w:val="Style1 Char"/>
    <w:basedOn w:val="Fuentedeprrafopredeter"/>
    <w:link w:val="Style1"/>
    <w:rsid w:val="00954A12"/>
    <w:rPr>
      <w:rFonts w:ascii="Times New Roman" w:hAnsi="Times New Roman" w:cs="Times New Roman"/>
      <w:lang w:val="en-US"/>
    </w:rPr>
  </w:style>
  <w:style w:type="paragraph" w:customStyle="1" w:styleId="Style2">
    <w:name w:val="Style2"/>
    <w:basedOn w:val="Normal"/>
    <w:link w:val="Style2Char"/>
    <w:qFormat/>
    <w:rsid w:val="0003127D"/>
    <w:pPr>
      <w:autoSpaceDE w:val="0"/>
      <w:autoSpaceDN w:val="0"/>
      <w:adjustRightInd w:val="0"/>
      <w:spacing w:line="360" w:lineRule="auto"/>
      <w:ind w:right="49"/>
      <w:contextualSpacing/>
      <w:jc w:val="both"/>
    </w:pPr>
    <w:rPr>
      <w:rFonts w:ascii="Times New Roman" w:hAnsi="Times New Roman" w:cs="Times New Roman"/>
      <w:color w:val="000000" w:themeColor="text1"/>
      <w:lang w:val="en-US"/>
    </w:rPr>
  </w:style>
  <w:style w:type="character" w:customStyle="1" w:styleId="Style2Char">
    <w:name w:val="Style2 Char"/>
    <w:basedOn w:val="Fuentedeprrafopredeter"/>
    <w:link w:val="Style2"/>
    <w:rsid w:val="0003127D"/>
    <w:rPr>
      <w:rFonts w:ascii="Times New Roman" w:hAnsi="Times New Roman" w:cs="Times New Roman"/>
      <w:color w:val="000000" w:themeColor="text1"/>
      <w:lang w:val="en-US"/>
    </w:rPr>
  </w:style>
  <w:style w:type="character" w:styleId="Hipervnculovisitado">
    <w:name w:val="FollowedHyperlink"/>
    <w:basedOn w:val="Fuentedeprrafopredeter"/>
    <w:uiPriority w:val="99"/>
    <w:semiHidden/>
    <w:unhideWhenUsed/>
    <w:rsid w:val="00576A59"/>
    <w:rPr>
      <w:color w:val="954F72"/>
      <w:u w:val="single"/>
    </w:rPr>
  </w:style>
  <w:style w:type="paragraph" w:customStyle="1" w:styleId="msonormal0">
    <w:name w:val="msonormal"/>
    <w:basedOn w:val="Normal"/>
    <w:rsid w:val="00576A59"/>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Normal"/>
    <w:rsid w:val="00576A59"/>
    <w:pPr>
      <w:spacing w:before="100" w:beforeAutospacing="1" w:after="100" w:afterAutospacing="1" w:line="240" w:lineRule="auto"/>
      <w:jc w:val="center"/>
    </w:pPr>
    <w:rPr>
      <w:rFonts w:ascii="Times New Roman" w:eastAsia="Times New Roman" w:hAnsi="Times New Roman" w:cs="Times New Roman"/>
      <w:sz w:val="24"/>
      <w:szCs w:val="24"/>
      <w:lang w:val="en-US"/>
    </w:rPr>
  </w:style>
  <w:style w:type="paragraph" w:customStyle="1" w:styleId="xl66">
    <w:name w:val="xl66"/>
    <w:basedOn w:val="Normal"/>
    <w:rsid w:val="00576A59"/>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7">
    <w:name w:val="xl67"/>
    <w:basedOn w:val="Normal"/>
    <w:rsid w:val="00576A59"/>
    <w:pPr>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68">
    <w:name w:val="xl68"/>
    <w:basedOn w:val="Normal"/>
    <w:rsid w:val="00576A59"/>
    <w:pPr>
      <w:shd w:val="clear" w:color="000000" w:fill="92D050"/>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69">
    <w:name w:val="xl69"/>
    <w:basedOn w:val="Normal"/>
    <w:rsid w:val="00576A59"/>
    <w:pPr>
      <w:shd w:val="clear" w:color="000000" w:fill="C00000"/>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paragraph" w:customStyle="1" w:styleId="xl70">
    <w:name w:val="xl70"/>
    <w:basedOn w:val="Normal"/>
    <w:rsid w:val="00576A59"/>
    <w:pPr>
      <w:shd w:val="clear" w:color="000000" w:fill="8EA9DB"/>
      <w:spacing w:before="100" w:beforeAutospacing="1" w:after="100" w:afterAutospacing="1" w:line="240" w:lineRule="auto"/>
      <w:jc w:val="center"/>
    </w:pPr>
    <w:rPr>
      <w:rFonts w:ascii="Times New Roman" w:eastAsia="Times New Roman" w:hAnsi="Times New Roman" w:cs="Times New Roman"/>
      <w:b/>
      <w:bCs/>
      <w:sz w:val="24"/>
      <w:szCs w:val="24"/>
      <w:lang w:val="en-US"/>
    </w:rPr>
  </w:style>
  <w:style w:type="character" w:styleId="nfasis">
    <w:name w:val="Emphasis"/>
    <w:basedOn w:val="Fuentedeprrafopredeter"/>
    <w:uiPriority w:val="20"/>
    <w:qFormat/>
    <w:rsid w:val="002D1BAB"/>
    <w:rPr>
      <w:i/>
      <w:iCs/>
    </w:rPr>
  </w:style>
  <w:style w:type="paragraph" w:styleId="NormalWeb">
    <w:name w:val="Normal (Web)"/>
    <w:basedOn w:val="Normal"/>
    <w:uiPriority w:val="99"/>
    <w:unhideWhenUsed/>
    <w:rsid w:val="000E3D4E"/>
    <w:pPr>
      <w:spacing w:after="0" w:line="240" w:lineRule="auto"/>
    </w:pPr>
    <w:rPr>
      <w:rFonts w:ascii="Times New Roman" w:eastAsia="Liberation Serif" w:hAnsi="Times New Roman" w:cs="Times New Roman"/>
      <w:sz w:val="24"/>
      <w:szCs w:val="24"/>
      <w:lang w:eastAsia="ja-JP"/>
    </w:rPr>
  </w:style>
  <w:style w:type="table" w:customStyle="1" w:styleId="6">
    <w:name w:val="6"/>
    <w:basedOn w:val="Tablanormal"/>
    <w:rsid w:val="007315EA"/>
    <w:pPr>
      <w:spacing w:after="0" w:line="240" w:lineRule="auto"/>
    </w:pPr>
    <w:rPr>
      <w:rFonts w:ascii="Liberation Serif" w:eastAsia="Liberation Serif" w:hAnsi="Liberation Serif" w:cs="Liberation Serif"/>
      <w:sz w:val="24"/>
      <w:szCs w:val="24"/>
      <w:lang w:eastAsia="ja-JP"/>
    </w:rPr>
    <w:tblPr>
      <w:tblStyleRowBandSize w:val="1"/>
      <w:tblStyleColBandSize w:val="1"/>
      <w:tblInd w:w="0" w:type="nil"/>
      <w:tblCellMar>
        <w:top w:w="100" w:type="dxa"/>
        <w:left w:w="100" w:type="dxa"/>
        <w:bottom w:w="100" w:type="dxa"/>
        <w:right w:w="100" w:type="dxa"/>
      </w:tblCellMar>
    </w:tblPr>
  </w:style>
  <w:style w:type="table" w:customStyle="1" w:styleId="5">
    <w:name w:val="5"/>
    <w:basedOn w:val="Tablanormal"/>
    <w:rsid w:val="00673DEA"/>
    <w:pPr>
      <w:spacing w:after="0" w:line="240" w:lineRule="auto"/>
    </w:pPr>
    <w:rPr>
      <w:rFonts w:ascii="Liberation Serif" w:eastAsia="Liberation Serif" w:hAnsi="Liberation Serif" w:cs="Liberation Serif"/>
      <w:sz w:val="24"/>
      <w:szCs w:val="24"/>
      <w:lang w:eastAsia="ja-JP"/>
    </w:rPr>
    <w:tblPr>
      <w:tblStyleRowBandSize w:val="1"/>
      <w:tblStyleColBandSize w:val="1"/>
      <w:tblInd w:w="0" w:type="nil"/>
      <w:tblCellMar>
        <w:top w:w="100" w:type="dxa"/>
        <w:left w:w="100" w:type="dxa"/>
        <w:bottom w:w="100" w:type="dxa"/>
        <w:right w:w="100" w:type="dxa"/>
      </w:tblCellMar>
    </w:tblPr>
  </w:style>
  <w:style w:type="table" w:customStyle="1" w:styleId="4">
    <w:name w:val="4"/>
    <w:basedOn w:val="Tablanormal"/>
    <w:rsid w:val="00673DEA"/>
    <w:pPr>
      <w:spacing w:after="0" w:line="240" w:lineRule="auto"/>
    </w:pPr>
    <w:rPr>
      <w:rFonts w:ascii="Liberation Serif" w:eastAsia="Liberation Serif" w:hAnsi="Liberation Serif" w:cs="Liberation Serif"/>
      <w:sz w:val="24"/>
      <w:szCs w:val="24"/>
      <w:lang w:eastAsia="ja-JP"/>
    </w:rPr>
    <w:tblPr>
      <w:tblStyleRowBandSize w:val="1"/>
      <w:tblStyleColBandSize w:val="1"/>
      <w:tblInd w:w="0" w:type="nil"/>
      <w:tblCellMar>
        <w:top w:w="100" w:type="dxa"/>
        <w:left w:w="100" w:type="dxa"/>
        <w:bottom w:w="100" w:type="dxa"/>
        <w:right w:w="100" w:type="dxa"/>
      </w:tblCellMar>
    </w:tblPr>
  </w:style>
  <w:style w:type="paragraph" w:customStyle="1" w:styleId="Bibliografa1">
    <w:name w:val="Bibliografía1"/>
    <w:basedOn w:val="Normal"/>
    <w:rsid w:val="004C5E45"/>
    <w:pPr>
      <w:spacing w:before="100" w:beforeAutospacing="1" w:after="100" w:afterAutospacing="1" w:line="240" w:lineRule="auto"/>
    </w:pPr>
    <w:rPr>
      <w:rFonts w:ascii="Times New Roman" w:eastAsiaTheme="minorEastAsia" w:hAnsi="Times New Roman" w:cs="Times New Roman"/>
      <w:sz w:val="24"/>
      <w:szCs w:val="24"/>
      <w:lang w:eastAsia="ja-JP"/>
    </w:rPr>
  </w:style>
  <w:style w:type="character" w:customStyle="1" w:styleId="Ttulo6Car">
    <w:name w:val="Título 6 Car"/>
    <w:basedOn w:val="Fuentedeprrafopredeter"/>
    <w:link w:val="Ttulo6"/>
    <w:rsid w:val="00143DF1"/>
    <w:rPr>
      <w:rFonts w:ascii="Calibri" w:eastAsia="Calibri" w:hAnsi="Calibri" w:cs="Calibri"/>
      <w:b/>
      <w:sz w:val="20"/>
      <w:szCs w:val="20"/>
      <w:lang w:val="es-ES" w:eastAsia="es-ES"/>
    </w:rPr>
  </w:style>
  <w:style w:type="character" w:customStyle="1" w:styleId="TtuloCar">
    <w:name w:val="Título Car"/>
    <w:basedOn w:val="Fuentedeprrafopredeter"/>
    <w:link w:val="Ttulo"/>
    <w:rsid w:val="00143DF1"/>
    <w:rPr>
      <w:rFonts w:ascii="Calibri" w:eastAsia="Calibri" w:hAnsi="Calibri" w:cs="Calibri"/>
      <w:b/>
      <w:sz w:val="72"/>
      <w:szCs w:val="72"/>
      <w:lang w:val="es-ES" w:eastAsia="es-ES"/>
    </w:rPr>
  </w:style>
  <w:style w:type="paragraph" w:styleId="Ttulo">
    <w:name w:val="Title"/>
    <w:basedOn w:val="Normal"/>
    <w:next w:val="Normal"/>
    <w:link w:val="TtuloCar"/>
    <w:rsid w:val="00143DF1"/>
    <w:pPr>
      <w:keepNext/>
      <w:keepLines/>
      <w:spacing w:before="480" w:after="120" w:line="276" w:lineRule="auto"/>
    </w:pPr>
    <w:rPr>
      <w:rFonts w:ascii="Calibri" w:eastAsia="Calibri" w:hAnsi="Calibri" w:cs="Calibri"/>
      <w:b/>
      <w:sz w:val="72"/>
      <w:szCs w:val="72"/>
      <w:lang w:val="es-ES" w:eastAsia="es-ES"/>
    </w:rPr>
  </w:style>
  <w:style w:type="character" w:customStyle="1" w:styleId="SubttuloCar">
    <w:name w:val="Subtítulo Car"/>
    <w:basedOn w:val="Fuentedeprrafopredeter"/>
    <w:link w:val="Subttulo"/>
    <w:rsid w:val="00143DF1"/>
    <w:rPr>
      <w:rFonts w:ascii="Georgia" w:eastAsia="Georgia" w:hAnsi="Georgia" w:cs="Georgia"/>
      <w:i/>
      <w:color w:val="666666"/>
      <w:sz w:val="48"/>
      <w:szCs w:val="48"/>
      <w:lang w:val="es-ES" w:eastAsia="es-ES"/>
    </w:rPr>
  </w:style>
  <w:style w:type="paragraph" w:styleId="Subttulo">
    <w:name w:val="Subtitle"/>
    <w:basedOn w:val="Normal"/>
    <w:next w:val="Normal"/>
    <w:link w:val="SubttuloCar"/>
    <w:rsid w:val="00143DF1"/>
    <w:pPr>
      <w:keepNext/>
      <w:keepLines/>
      <w:spacing w:before="360" w:after="80" w:line="276" w:lineRule="auto"/>
    </w:pPr>
    <w:rPr>
      <w:rFonts w:ascii="Georgia" w:eastAsia="Georgia" w:hAnsi="Georgia" w:cs="Georgia"/>
      <w:i/>
      <w:color w:val="666666"/>
      <w:sz w:val="48"/>
      <w:szCs w:val="4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655738">
      <w:bodyDiv w:val="1"/>
      <w:marLeft w:val="0"/>
      <w:marRight w:val="0"/>
      <w:marTop w:val="0"/>
      <w:marBottom w:val="0"/>
      <w:divBdr>
        <w:top w:val="none" w:sz="0" w:space="0" w:color="auto"/>
        <w:left w:val="none" w:sz="0" w:space="0" w:color="auto"/>
        <w:bottom w:val="none" w:sz="0" w:space="0" w:color="auto"/>
        <w:right w:val="none" w:sz="0" w:space="0" w:color="auto"/>
      </w:divBdr>
    </w:div>
    <w:div w:id="119613802">
      <w:bodyDiv w:val="1"/>
      <w:marLeft w:val="0"/>
      <w:marRight w:val="0"/>
      <w:marTop w:val="0"/>
      <w:marBottom w:val="0"/>
      <w:divBdr>
        <w:top w:val="none" w:sz="0" w:space="0" w:color="auto"/>
        <w:left w:val="none" w:sz="0" w:space="0" w:color="auto"/>
        <w:bottom w:val="none" w:sz="0" w:space="0" w:color="auto"/>
        <w:right w:val="none" w:sz="0" w:space="0" w:color="auto"/>
      </w:divBdr>
    </w:div>
    <w:div w:id="127281559">
      <w:bodyDiv w:val="1"/>
      <w:marLeft w:val="0"/>
      <w:marRight w:val="0"/>
      <w:marTop w:val="0"/>
      <w:marBottom w:val="0"/>
      <w:divBdr>
        <w:top w:val="none" w:sz="0" w:space="0" w:color="auto"/>
        <w:left w:val="none" w:sz="0" w:space="0" w:color="auto"/>
        <w:bottom w:val="none" w:sz="0" w:space="0" w:color="auto"/>
        <w:right w:val="none" w:sz="0" w:space="0" w:color="auto"/>
      </w:divBdr>
    </w:div>
    <w:div w:id="143745124">
      <w:bodyDiv w:val="1"/>
      <w:marLeft w:val="0"/>
      <w:marRight w:val="0"/>
      <w:marTop w:val="0"/>
      <w:marBottom w:val="0"/>
      <w:divBdr>
        <w:top w:val="none" w:sz="0" w:space="0" w:color="auto"/>
        <w:left w:val="none" w:sz="0" w:space="0" w:color="auto"/>
        <w:bottom w:val="none" w:sz="0" w:space="0" w:color="auto"/>
        <w:right w:val="none" w:sz="0" w:space="0" w:color="auto"/>
      </w:divBdr>
    </w:div>
    <w:div w:id="183447243">
      <w:bodyDiv w:val="1"/>
      <w:marLeft w:val="0"/>
      <w:marRight w:val="0"/>
      <w:marTop w:val="0"/>
      <w:marBottom w:val="0"/>
      <w:divBdr>
        <w:top w:val="none" w:sz="0" w:space="0" w:color="auto"/>
        <w:left w:val="none" w:sz="0" w:space="0" w:color="auto"/>
        <w:bottom w:val="none" w:sz="0" w:space="0" w:color="auto"/>
        <w:right w:val="none" w:sz="0" w:space="0" w:color="auto"/>
      </w:divBdr>
    </w:div>
    <w:div w:id="188416770">
      <w:bodyDiv w:val="1"/>
      <w:marLeft w:val="0"/>
      <w:marRight w:val="0"/>
      <w:marTop w:val="0"/>
      <w:marBottom w:val="0"/>
      <w:divBdr>
        <w:top w:val="none" w:sz="0" w:space="0" w:color="auto"/>
        <w:left w:val="none" w:sz="0" w:space="0" w:color="auto"/>
        <w:bottom w:val="none" w:sz="0" w:space="0" w:color="auto"/>
        <w:right w:val="none" w:sz="0" w:space="0" w:color="auto"/>
      </w:divBdr>
    </w:div>
    <w:div w:id="204685826">
      <w:bodyDiv w:val="1"/>
      <w:marLeft w:val="0"/>
      <w:marRight w:val="0"/>
      <w:marTop w:val="0"/>
      <w:marBottom w:val="0"/>
      <w:divBdr>
        <w:top w:val="none" w:sz="0" w:space="0" w:color="auto"/>
        <w:left w:val="none" w:sz="0" w:space="0" w:color="auto"/>
        <w:bottom w:val="none" w:sz="0" w:space="0" w:color="auto"/>
        <w:right w:val="none" w:sz="0" w:space="0" w:color="auto"/>
      </w:divBdr>
    </w:div>
    <w:div w:id="314453078">
      <w:bodyDiv w:val="1"/>
      <w:marLeft w:val="0"/>
      <w:marRight w:val="0"/>
      <w:marTop w:val="0"/>
      <w:marBottom w:val="0"/>
      <w:divBdr>
        <w:top w:val="none" w:sz="0" w:space="0" w:color="auto"/>
        <w:left w:val="none" w:sz="0" w:space="0" w:color="auto"/>
        <w:bottom w:val="none" w:sz="0" w:space="0" w:color="auto"/>
        <w:right w:val="none" w:sz="0" w:space="0" w:color="auto"/>
      </w:divBdr>
    </w:div>
    <w:div w:id="318928712">
      <w:bodyDiv w:val="1"/>
      <w:marLeft w:val="0"/>
      <w:marRight w:val="0"/>
      <w:marTop w:val="0"/>
      <w:marBottom w:val="0"/>
      <w:divBdr>
        <w:top w:val="none" w:sz="0" w:space="0" w:color="auto"/>
        <w:left w:val="none" w:sz="0" w:space="0" w:color="auto"/>
        <w:bottom w:val="none" w:sz="0" w:space="0" w:color="auto"/>
        <w:right w:val="none" w:sz="0" w:space="0" w:color="auto"/>
      </w:divBdr>
    </w:div>
    <w:div w:id="334309670">
      <w:bodyDiv w:val="1"/>
      <w:marLeft w:val="0"/>
      <w:marRight w:val="0"/>
      <w:marTop w:val="0"/>
      <w:marBottom w:val="0"/>
      <w:divBdr>
        <w:top w:val="none" w:sz="0" w:space="0" w:color="auto"/>
        <w:left w:val="none" w:sz="0" w:space="0" w:color="auto"/>
        <w:bottom w:val="none" w:sz="0" w:space="0" w:color="auto"/>
        <w:right w:val="none" w:sz="0" w:space="0" w:color="auto"/>
      </w:divBdr>
      <w:divsChild>
        <w:div w:id="1708405264">
          <w:marLeft w:val="-70"/>
          <w:marRight w:val="0"/>
          <w:marTop w:val="0"/>
          <w:marBottom w:val="0"/>
          <w:divBdr>
            <w:top w:val="none" w:sz="0" w:space="0" w:color="auto"/>
            <w:left w:val="none" w:sz="0" w:space="0" w:color="auto"/>
            <w:bottom w:val="none" w:sz="0" w:space="0" w:color="auto"/>
            <w:right w:val="none" w:sz="0" w:space="0" w:color="auto"/>
          </w:divBdr>
        </w:div>
      </w:divsChild>
    </w:div>
    <w:div w:id="354582414">
      <w:bodyDiv w:val="1"/>
      <w:marLeft w:val="0"/>
      <w:marRight w:val="0"/>
      <w:marTop w:val="0"/>
      <w:marBottom w:val="0"/>
      <w:divBdr>
        <w:top w:val="none" w:sz="0" w:space="0" w:color="auto"/>
        <w:left w:val="none" w:sz="0" w:space="0" w:color="auto"/>
        <w:bottom w:val="none" w:sz="0" w:space="0" w:color="auto"/>
        <w:right w:val="none" w:sz="0" w:space="0" w:color="auto"/>
      </w:divBdr>
    </w:div>
    <w:div w:id="360320288">
      <w:bodyDiv w:val="1"/>
      <w:marLeft w:val="0"/>
      <w:marRight w:val="0"/>
      <w:marTop w:val="0"/>
      <w:marBottom w:val="0"/>
      <w:divBdr>
        <w:top w:val="none" w:sz="0" w:space="0" w:color="auto"/>
        <w:left w:val="none" w:sz="0" w:space="0" w:color="auto"/>
        <w:bottom w:val="none" w:sz="0" w:space="0" w:color="auto"/>
        <w:right w:val="none" w:sz="0" w:space="0" w:color="auto"/>
      </w:divBdr>
    </w:div>
    <w:div w:id="444347487">
      <w:bodyDiv w:val="1"/>
      <w:marLeft w:val="0"/>
      <w:marRight w:val="0"/>
      <w:marTop w:val="0"/>
      <w:marBottom w:val="0"/>
      <w:divBdr>
        <w:top w:val="none" w:sz="0" w:space="0" w:color="auto"/>
        <w:left w:val="none" w:sz="0" w:space="0" w:color="auto"/>
        <w:bottom w:val="none" w:sz="0" w:space="0" w:color="auto"/>
        <w:right w:val="none" w:sz="0" w:space="0" w:color="auto"/>
      </w:divBdr>
    </w:div>
    <w:div w:id="506136931">
      <w:bodyDiv w:val="1"/>
      <w:marLeft w:val="0"/>
      <w:marRight w:val="0"/>
      <w:marTop w:val="0"/>
      <w:marBottom w:val="0"/>
      <w:divBdr>
        <w:top w:val="none" w:sz="0" w:space="0" w:color="auto"/>
        <w:left w:val="none" w:sz="0" w:space="0" w:color="auto"/>
        <w:bottom w:val="none" w:sz="0" w:space="0" w:color="auto"/>
        <w:right w:val="none" w:sz="0" w:space="0" w:color="auto"/>
      </w:divBdr>
    </w:div>
    <w:div w:id="578290001">
      <w:bodyDiv w:val="1"/>
      <w:marLeft w:val="0"/>
      <w:marRight w:val="0"/>
      <w:marTop w:val="0"/>
      <w:marBottom w:val="0"/>
      <w:divBdr>
        <w:top w:val="none" w:sz="0" w:space="0" w:color="auto"/>
        <w:left w:val="none" w:sz="0" w:space="0" w:color="auto"/>
        <w:bottom w:val="none" w:sz="0" w:space="0" w:color="auto"/>
        <w:right w:val="none" w:sz="0" w:space="0" w:color="auto"/>
      </w:divBdr>
    </w:div>
    <w:div w:id="648749709">
      <w:bodyDiv w:val="1"/>
      <w:marLeft w:val="0"/>
      <w:marRight w:val="0"/>
      <w:marTop w:val="0"/>
      <w:marBottom w:val="0"/>
      <w:divBdr>
        <w:top w:val="none" w:sz="0" w:space="0" w:color="auto"/>
        <w:left w:val="none" w:sz="0" w:space="0" w:color="auto"/>
        <w:bottom w:val="none" w:sz="0" w:space="0" w:color="auto"/>
        <w:right w:val="none" w:sz="0" w:space="0" w:color="auto"/>
      </w:divBdr>
    </w:div>
    <w:div w:id="714548347">
      <w:bodyDiv w:val="1"/>
      <w:marLeft w:val="0"/>
      <w:marRight w:val="0"/>
      <w:marTop w:val="0"/>
      <w:marBottom w:val="0"/>
      <w:divBdr>
        <w:top w:val="none" w:sz="0" w:space="0" w:color="auto"/>
        <w:left w:val="none" w:sz="0" w:space="0" w:color="auto"/>
        <w:bottom w:val="none" w:sz="0" w:space="0" w:color="auto"/>
        <w:right w:val="none" w:sz="0" w:space="0" w:color="auto"/>
      </w:divBdr>
      <w:divsChild>
        <w:div w:id="476151137">
          <w:marLeft w:val="0"/>
          <w:marRight w:val="0"/>
          <w:marTop w:val="0"/>
          <w:marBottom w:val="375"/>
          <w:divBdr>
            <w:top w:val="none" w:sz="0" w:space="0" w:color="auto"/>
            <w:left w:val="none" w:sz="0" w:space="0" w:color="auto"/>
            <w:bottom w:val="none" w:sz="0" w:space="0" w:color="auto"/>
            <w:right w:val="none" w:sz="0" w:space="0" w:color="auto"/>
          </w:divBdr>
        </w:div>
        <w:div w:id="1419403972">
          <w:marLeft w:val="0"/>
          <w:marRight w:val="0"/>
          <w:marTop w:val="0"/>
          <w:marBottom w:val="0"/>
          <w:divBdr>
            <w:top w:val="none" w:sz="0" w:space="0" w:color="auto"/>
            <w:left w:val="none" w:sz="0" w:space="0" w:color="auto"/>
            <w:bottom w:val="none" w:sz="0" w:space="0" w:color="auto"/>
            <w:right w:val="none" w:sz="0" w:space="0" w:color="auto"/>
          </w:divBdr>
        </w:div>
      </w:divsChild>
    </w:div>
    <w:div w:id="746540105">
      <w:bodyDiv w:val="1"/>
      <w:marLeft w:val="0"/>
      <w:marRight w:val="0"/>
      <w:marTop w:val="0"/>
      <w:marBottom w:val="0"/>
      <w:divBdr>
        <w:top w:val="none" w:sz="0" w:space="0" w:color="auto"/>
        <w:left w:val="none" w:sz="0" w:space="0" w:color="auto"/>
        <w:bottom w:val="none" w:sz="0" w:space="0" w:color="auto"/>
        <w:right w:val="none" w:sz="0" w:space="0" w:color="auto"/>
      </w:divBdr>
    </w:div>
    <w:div w:id="811025068">
      <w:bodyDiv w:val="1"/>
      <w:marLeft w:val="0"/>
      <w:marRight w:val="0"/>
      <w:marTop w:val="0"/>
      <w:marBottom w:val="0"/>
      <w:divBdr>
        <w:top w:val="none" w:sz="0" w:space="0" w:color="auto"/>
        <w:left w:val="none" w:sz="0" w:space="0" w:color="auto"/>
        <w:bottom w:val="none" w:sz="0" w:space="0" w:color="auto"/>
        <w:right w:val="none" w:sz="0" w:space="0" w:color="auto"/>
      </w:divBdr>
    </w:div>
    <w:div w:id="824591454">
      <w:bodyDiv w:val="1"/>
      <w:marLeft w:val="0"/>
      <w:marRight w:val="0"/>
      <w:marTop w:val="0"/>
      <w:marBottom w:val="0"/>
      <w:divBdr>
        <w:top w:val="none" w:sz="0" w:space="0" w:color="auto"/>
        <w:left w:val="none" w:sz="0" w:space="0" w:color="auto"/>
        <w:bottom w:val="none" w:sz="0" w:space="0" w:color="auto"/>
        <w:right w:val="none" w:sz="0" w:space="0" w:color="auto"/>
      </w:divBdr>
    </w:div>
    <w:div w:id="923495078">
      <w:bodyDiv w:val="1"/>
      <w:marLeft w:val="0"/>
      <w:marRight w:val="0"/>
      <w:marTop w:val="0"/>
      <w:marBottom w:val="0"/>
      <w:divBdr>
        <w:top w:val="none" w:sz="0" w:space="0" w:color="auto"/>
        <w:left w:val="none" w:sz="0" w:space="0" w:color="auto"/>
        <w:bottom w:val="none" w:sz="0" w:space="0" w:color="auto"/>
        <w:right w:val="none" w:sz="0" w:space="0" w:color="auto"/>
      </w:divBdr>
    </w:div>
    <w:div w:id="968245424">
      <w:bodyDiv w:val="1"/>
      <w:marLeft w:val="0"/>
      <w:marRight w:val="0"/>
      <w:marTop w:val="0"/>
      <w:marBottom w:val="0"/>
      <w:divBdr>
        <w:top w:val="none" w:sz="0" w:space="0" w:color="auto"/>
        <w:left w:val="none" w:sz="0" w:space="0" w:color="auto"/>
        <w:bottom w:val="none" w:sz="0" w:space="0" w:color="auto"/>
        <w:right w:val="none" w:sz="0" w:space="0" w:color="auto"/>
      </w:divBdr>
    </w:div>
    <w:div w:id="1008367711">
      <w:bodyDiv w:val="1"/>
      <w:marLeft w:val="0"/>
      <w:marRight w:val="0"/>
      <w:marTop w:val="0"/>
      <w:marBottom w:val="0"/>
      <w:divBdr>
        <w:top w:val="none" w:sz="0" w:space="0" w:color="auto"/>
        <w:left w:val="none" w:sz="0" w:space="0" w:color="auto"/>
        <w:bottom w:val="none" w:sz="0" w:space="0" w:color="auto"/>
        <w:right w:val="none" w:sz="0" w:space="0" w:color="auto"/>
      </w:divBdr>
    </w:div>
    <w:div w:id="1041397351">
      <w:bodyDiv w:val="1"/>
      <w:marLeft w:val="0"/>
      <w:marRight w:val="0"/>
      <w:marTop w:val="0"/>
      <w:marBottom w:val="0"/>
      <w:divBdr>
        <w:top w:val="none" w:sz="0" w:space="0" w:color="auto"/>
        <w:left w:val="none" w:sz="0" w:space="0" w:color="auto"/>
        <w:bottom w:val="none" w:sz="0" w:space="0" w:color="auto"/>
        <w:right w:val="none" w:sz="0" w:space="0" w:color="auto"/>
      </w:divBdr>
    </w:div>
    <w:div w:id="1094210223">
      <w:bodyDiv w:val="1"/>
      <w:marLeft w:val="0"/>
      <w:marRight w:val="0"/>
      <w:marTop w:val="0"/>
      <w:marBottom w:val="0"/>
      <w:divBdr>
        <w:top w:val="none" w:sz="0" w:space="0" w:color="auto"/>
        <w:left w:val="none" w:sz="0" w:space="0" w:color="auto"/>
        <w:bottom w:val="none" w:sz="0" w:space="0" w:color="auto"/>
        <w:right w:val="none" w:sz="0" w:space="0" w:color="auto"/>
      </w:divBdr>
    </w:div>
    <w:div w:id="1187132392">
      <w:bodyDiv w:val="1"/>
      <w:marLeft w:val="0"/>
      <w:marRight w:val="0"/>
      <w:marTop w:val="0"/>
      <w:marBottom w:val="0"/>
      <w:divBdr>
        <w:top w:val="none" w:sz="0" w:space="0" w:color="auto"/>
        <w:left w:val="none" w:sz="0" w:space="0" w:color="auto"/>
        <w:bottom w:val="none" w:sz="0" w:space="0" w:color="auto"/>
        <w:right w:val="none" w:sz="0" w:space="0" w:color="auto"/>
      </w:divBdr>
    </w:div>
    <w:div w:id="1206679716">
      <w:bodyDiv w:val="1"/>
      <w:marLeft w:val="0"/>
      <w:marRight w:val="0"/>
      <w:marTop w:val="0"/>
      <w:marBottom w:val="0"/>
      <w:divBdr>
        <w:top w:val="none" w:sz="0" w:space="0" w:color="auto"/>
        <w:left w:val="none" w:sz="0" w:space="0" w:color="auto"/>
        <w:bottom w:val="none" w:sz="0" w:space="0" w:color="auto"/>
        <w:right w:val="none" w:sz="0" w:space="0" w:color="auto"/>
      </w:divBdr>
    </w:div>
    <w:div w:id="1296909269">
      <w:bodyDiv w:val="1"/>
      <w:marLeft w:val="0"/>
      <w:marRight w:val="0"/>
      <w:marTop w:val="0"/>
      <w:marBottom w:val="0"/>
      <w:divBdr>
        <w:top w:val="none" w:sz="0" w:space="0" w:color="auto"/>
        <w:left w:val="none" w:sz="0" w:space="0" w:color="auto"/>
        <w:bottom w:val="none" w:sz="0" w:space="0" w:color="auto"/>
        <w:right w:val="none" w:sz="0" w:space="0" w:color="auto"/>
      </w:divBdr>
    </w:div>
    <w:div w:id="1544712946">
      <w:bodyDiv w:val="1"/>
      <w:marLeft w:val="0"/>
      <w:marRight w:val="0"/>
      <w:marTop w:val="0"/>
      <w:marBottom w:val="0"/>
      <w:divBdr>
        <w:top w:val="none" w:sz="0" w:space="0" w:color="auto"/>
        <w:left w:val="none" w:sz="0" w:space="0" w:color="auto"/>
        <w:bottom w:val="none" w:sz="0" w:space="0" w:color="auto"/>
        <w:right w:val="none" w:sz="0" w:space="0" w:color="auto"/>
      </w:divBdr>
    </w:div>
    <w:div w:id="1800487171">
      <w:bodyDiv w:val="1"/>
      <w:marLeft w:val="0"/>
      <w:marRight w:val="0"/>
      <w:marTop w:val="0"/>
      <w:marBottom w:val="0"/>
      <w:divBdr>
        <w:top w:val="none" w:sz="0" w:space="0" w:color="auto"/>
        <w:left w:val="none" w:sz="0" w:space="0" w:color="auto"/>
        <w:bottom w:val="none" w:sz="0" w:space="0" w:color="auto"/>
        <w:right w:val="none" w:sz="0" w:space="0" w:color="auto"/>
      </w:divBdr>
    </w:div>
    <w:div w:id="1851604518">
      <w:bodyDiv w:val="1"/>
      <w:marLeft w:val="0"/>
      <w:marRight w:val="0"/>
      <w:marTop w:val="0"/>
      <w:marBottom w:val="0"/>
      <w:divBdr>
        <w:top w:val="none" w:sz="0" w:space="0" w:color="auto"/>
        <w:left w:val="none" w:sz="0" w:space="0" w:color="auto"/>
        <w:bottom w:val="none" w:sz="0" w:space="0" w:color="auto"/>
        <w:right w:val="none" w:sz="0" w:space="0" w:color="auto"/>
      </w:divBdr>
    </w:div>
    <w:div w:id="2061856222">
      <w:bodyDiv w:val="1"/>
      <w:marLeft w:val="0"/>
      <w:marRight w:val="0"/>
      <w:marTop w:val="0"/>
      <w:marBottom w:val="0"/>
      <w:divBdr>
        <w:top w:val="none" w:sz="0" w:space="0" w:color="auto"/>
        <w:left w:val="none" w:sz="0" w:space="0" w:color="auto"/>
        <w:bottom w:val="none" w:sz="0" w:space="0" w:color="auto"/>
        <w:right w:val="none" w:sz="0" w:space="0" w:color="auto"/>
      </w:divBdr>
    </w:div>
    <w:div w:id="2105805903">
      <w:bodyDiv w:val="1"/>
      <w:marLeft w:val="0"/>
      <w:marRight w:val="0"/>
      <w:marTop w:val="0"/>
      <w:marBottom w:val="0"/>
      <w:divBdr>
        <w:top w:val="none" w:sz="0" w:space="0" w:color="auto"/>
        <w:left w:val="none" w:sz="0" w:space="0" w:color="auto"/>
        <w:bottom w:val="none" w:sz="0" w:space="0" w:color="auto"/>
        <w:right w:val="none" w:sz="0" w:space="0" w:color="auto"/>
      </w:divBdr>
    </w:div>
    <w:div w:id="2110419499">
      <w:bodyDiv w:val="1"/>
      <w:marLeft w:val="0"/>
      <w:marRight w:val="0"/>
      <w:marTop w:val="0"/>
      <w:marBottom w:val="0"/>
      <w:divBdr>
        <w:top w:val="none" w:sz="0" w:space="0" w:color="auto"/>
        <w:left w:val="none" w:sz="0" w:space="0" w:color="auto"/>
        <w:bottom w:val="none" w:sz="0" w:space="0" w:color="auto"/>
        <w:right w:val="none" w:sz="0" w:space="0" w:color="auto"/>
      </w:divBdr>
    </w:div>
    <w:div w:id="2147239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mailto:rcastrov@inta.go.cr" TargetMode="External"/><Relationship Id="rId26" Type="http://schemas.openxmlformats.org/officeDocument/2006/relationships/image" Target="media/image4.png"/><Relationship Id="rId21" Type="http://schemas.openxmlformats.org/officeDocument/2006/relationships/hyperlink" Target="https://orcid.org/0000-0003-3389-4373" TargetMode="External"/><Relationship Id="rId34"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orcid.org/0000-0003-0842-8215" TargetMode="External"/><Relationship Id="rId25" Type="http://schemas.openxmlformats.org/officeDocument/2006/relationships/image" Target="media/image3.png"/><Relationship Id="rId33" Type="http://schemas.openxmlformats.org/officeDocument/2006/relationships/hyperlink" Target="https://doi.org/10.1039/C9NP00065H" TargetMode="External"/><Relationship Id="rId2" Type="http://schemas.openxmlformats.org/officeDocument/2006/relationships/numbering" Target="numbering.xml"/><Relationship Id="rId16" Type="http://schemas.openxmlformats.org/officeDocument/2006/relationships/hyperlink" Target="mailto:estefani.villalobos.alvarez@gmail.com" TargetMode="External"/><Relationship Id="rId20" Type="http://schemas.openxmlformats.org/officeDocument/2006/relationships/hyperlink" Target="mailto:luis.vega.corrales@una.ac.cr" TargetMode="External"/><Relationship Id="rId29" Type="http://schemas.openxmlformats.org/officeDocument/2006/relationships/hyperlink" Target="https://doi.org/10.3390/w121233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2.png"/><Relationship Id="rId32" Type="http://schemas.openxmlformats.org/officeDocument/2006/relationships/hyperlink" Target="https://doi.org/10.3389/fmicb.2022.841604"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yperlink" Target="https://orcid.org/0000-0002-3396-0599" TargetMode="External"/><Relationship Id="rId28" Type="http://schemas.openxmlformats.org/officeDocument/2006/relationships/image" Target="media/image6.png"/><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orcid.org/0000-0002-2796-1536" TargetMode="External"/><Relationship Id="rId31" Type="http://schemas.openxmlformats.org/officeDocument/2006/relationships/hyperlink" Target="https://doi.org/10.1007/s10340-020-01220-y"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hyperlink" Target="mailto:junior.perez.molina@una.ac.cr" TargetMode="External"/><Relationship Id="rId27" Type="http://schemas.openxmlformats.org/officeDocument/2006/relationships/image" Target="media/image5.png"/><Relationship Id="rId30" Type="http://schemas.openxmlformats.org/officeDocument/2006/relationships/hyperlink" Target="https://doi.org/10.1080/15572536.2006.11832842" TargetMode="External"/><Relationship Id="rId35" Type="http://schemas.openxmlformats.org/officeDocument/2006/relationships/footer" Target="footer5.xm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AFE7D6-03FD-466E-B960-AB8A4DCF1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7090</TotalTime>
  <Pages>36</Pages>
  <Words>9714</Words>
  <Characters>53430</Characters>
  <Application>Microsoft Office Word</Application>
  <DocSecurity>0</DocSecurity>
  <Lines>445</Lines>
  <Paragraphs>126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63018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Navarro Cascante</dc:creator>
  <cp:keywords/>
  <dc:description/>
  <cp:lastModifiedBy>Mariel Villalobos Álvarez</cp:lastModifiedBy>
  <cp:revision>306</cp:revision>
  <cp:lastPrinted>2023-04-13T18:09:00Z</cp:lastPrinted>
  <dcterms:created xsi:type="dcterms:W3CDTF">2023-01-30T20:21:00Z</dcterms:created>
  <dcterms:modified xsi:type="dcterms:W3CDTF">2024-04-26T17:49:00Z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36aaeeb5-2f5d-3afb-8b4b-c8dd9cfc24f8</vt:lpwstr>
  </property>
  <property fmtid="{D5CDD505-2E9C-101B-9397-08002B2CF9AE}" pid="24" name="Mendeley Citation Style_1">
    <vt:lpwstr>http://www.zotero.org/styles/apa</vt:lpwstr>
  </property>
</Properties>
</file>